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93408" w14:textId="1C2B7F4F" w:rsidR="00552936" w:rsidRDefault="004B2724" w:rsidP="00466BF1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F4E47" wp14:editId="7DF3E0C4">
                <wp:simplePos x="0" y="0"/>
                <wp:positionH relativeFrom="column">
                  <wp:posOffset>4113835</wp:posOffset>
                </wp:positionH>
                <wp:positionV relativeFrom="paragraph">
                  <wp:posOffset>-854075</wp:posOffset>
                </wp:positionV>
                <wp:extent cx="7282815" cy="7835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1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1F4E50" w14:textId="5B40D7E1" w:rsidR="001D490C" w:rsidRPr="004B2724" w:rsidRDefault="004B2724" w:rsidP="001D490C">
                            <w:pPr>
                              <w:spacing w:after="0" w:line="240" w:lineRule="auto"/>
                              <w:ind w:right="-720" w:hanging="720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B2724"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Virologie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3.9pt;margin-top:-67.25pt;width:573.45pt;height:61.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" filled="f" stroked="f">
                <v:textbox>
                  <w:txbxContent>
                    <w:p w14:paraId="601F4E50" w14:textId="5B40D7E1" w:rsidR="001D490C" w:rsidRPr="004B2724" w:rsidRDefault="004B2724" w:rsidP="001D490C">
                      <w:pPr>
                        <w:spacing w:after="0" w:line="240" w:lineRule="auto"/>
                        <w:ind w:right="-720" w:hanging="720"/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B2724"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Virologie</w:t>
                      </w:r>
                    </w:p>
                  </w:txbxContent>
                </v:textbox>
              </v:shape>
            </w:pict>
          </mc:Fallback>
        </mc:AlternateContent>
      </w:r>
      <w:r w:rsidR="00F81F93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FE48E20" wp14:editId="416DD7EC">
            <wp:simplePos x="0" y="0"/>
            <wp:positionH relativeFrom="column">
              <wp:posOffset>-621030</wp:posOffset>
            </wp:positionH>
            <wp:positionV relativeFrom="paragraph">
              <wp:posOffset>-964565</wp:posOffset>
            </wp:positionV>
            <wp:extent cx="811530" cy="767715"/>
            <wp:effectExtent l="0" t="0" r="7620" b="0"/>
            <wp:wrapNone/>
            <wp:docPr id="3" name="Picture 3" descr="C:\Users\zinof\OneDrive\Bureau\panneau-svt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panneau-svt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20">
        <w:rPr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4E45" wp14:editId="4BBFB950">
                <wp:simplePos x="0" y="0"/>
                <wp:positionH relativeFrom="column">
                  <wp:posOffset>-781050</wp:posOffset>
                </wp:positionH>
                <wp:positionV relativeFrom="paragraph">
                  <wp:posOffset>-685800</wp:posOffset>
                </wp:positionV>
                <wp:extent cx="7282815" cy="125730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83" y="21600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4E4B" w14:textId="77777777" w:rsidR="00A029F0" w:rsidRPr="0006470B" w:rsidRDefault="00A029F0" w:rsidP="00A02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14:paraId="601F4E4C" w14:textId="092568FC" w:rsidR="007F4163" w:rsidRDefault="007F4163" w:rsidP="007F41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EXAMENS DE FIN D’ÉTUDES SECONDAIRES</w:t>
                            </w:r>
                            <w:r w:rsidR="005228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(BAC PERMANENT)</w:t>
                            </w:r>
                          </w:p>
                          <w:p w14:paraId="0DCFA50B" w14:textId="77777777" w:rsidR="00522803" w:rsidRDefault="00522803" w:rsidP="0052280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SVT</w:t>
                            </w:r>
                          </w:p>
                          <w:p w14:paraId="359A0262" w14:textId="77777777" w:rsidR="00522803" w:rsidRDefault="00522803" w:rsidP="0052280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SÉRIE : (SVT)</w:t>
                            </w:r>
                          </w:p>
                          <w:p w14:paraId="601F4E4D" w14:textId="71FB5C9A" w:rsidR="007F4163" w:rsidRDefault="00743220" w:rsidP="007F41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2EA">
                              <w:rPr>
                                <w:b/>
                                <w:sz w:val="28"/>
                                <w:szCs w:val="28"/>
                              </w:rPr>
                              <w:t>FEVRIER 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1.5pt;margin-top:-54pt;width:573.4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" strokeweight="1.5pt">
                <v:textbox>
                  <w:txbxContent>
                    <w:p w14:paraId="601F4E4B" w14:textId="77777777" w:rsidR="00A029F0" w:rsidRPr="0006470B" w:rsidRDefault="00A029F0" w:rsidP="00A029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14:paraId="601F4E4C" w14:textId="092568FC" w:rsidR="007F4163" w:rsidRDefault="007F4163" w:rsidP="007F416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EXAMENS DE FIN D’ÉTUDES SECONDAIRES</w:t>
                      </w:r>
                      <w:r w:rsidR="00522803">
                        <w:rPr>
                          <w:b/>
                          <w:sz w:val="28"/>
                          <w:szCs w:val="28"/>
                        </w:rPr>
                        <w:t xml:space="preserve"> (BAC PERMANENT)</w:t>
                      </w:r>
                    </w:p>
                    <w:p w14:paraId="0DCFA50B" w14:textId="77777777" w:rsidR="00522803" w:rsidRDefault="00522803" w:rsidP="0052280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SVT</w:t>
                      </w:r>
                    </w:p>
                    <w:p w14:paraId="359A0262" w14:textId="77777777" w:rsidR="00522803" w:rsidRDefault="00522803" w:rsidP="0052280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SÉRIE : (SVT)</w:t>
                      </w:r>
                    </w:p>
                    <w:p w14:paraId="601F4E4D" w14:textId="71FB5C9A" w:rsidR="007F4163" w:rsidRDefault="00743220" w:rsidP="007F416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A52EA">
                        <w:rPr>
                          <w:b/>
                          <w:sz w:val="28"/>
                          <w:szCs w:val="28"/>
                        </w:rPr>
                        <w:t>FEVRIER  2022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2936">
        <w:rPr>
          <w:rFonts w:ascii="Times New Roman" w:hAnsi="Times New Roman"/>
          <w:b/>
          <w:i/>
          <w:sz w:val="18"/>
          <w:u w:val="double"/>
        </w:rPr>
        <w:t>Consignes :</w:t>
      </w:r>
      <w:r w:rsidR="00552936">
        <w:rPr>
          <w:rFonts w:ascii="Times New Roman" w:hAnsi="Times New Roman"/>
          <w:b/>
          <w:i/>
          <w:sz w:val="18"/>
        </w:rPr>
        <w:t xml:space="preserve">   </w:t>
      </w:r>
      <w:r w:rsidR="00552936">
        <w:rPr>
          <w:rFonts w:ascii="Times New Roman" w:hAnsi="Times New Roman"/>
          <w:b/>
          <w:sz w:val="18"/>
        </w:rPr>
        <w:t>1.</w:t>
      </w:r>
      <w:r w:rsidR="00552936">
        <w:rPr>
          <w:rFonts w:ascii="Times New Roman" w:hAnsi="Times New Roman"/>
          <w:b/>
          <w:i/>
          <w:sz w:val="18"/>
        </w:rPr>
        <w:t xml:space="preserve"> </w:t>
      </w:r>
      <w:r w:rsidR="00552936">
        <w:rPr>
          <w:rFonts w:ascii="Times New Roman" w:hAnsi="Times New Roman"/>
          <w:b/>
          <w:i/>
          <w:sz w:val="18"/>
          <w:szCs w:val="18"/>
        </w:rPr>
        <w:t>L’usage de la calculatrice programmable est formellement interdit.</w:t>
      </w:r>
      <w:r w:rsidR="00552936">
        <w:rPr>
          <w:rFonts w:ascii="Times New Roman" w:hAnsi="Times New Roman"/>
          <w:b/>
          <w:i/>
          <w:sz w:val="18"/>
          <w:szCs w:val="18"/>
        </w:rPr>
        <w:tab/>
      </w:r>
    </w:p>
    <w:p w14:paraId="7B5DDC70" w14:textId="77777777" w:rsidR="00552936" w:rsidRDefault="00552936" w:rsidP="00552936">
      <w:pPr>
        <w:spacing w:after="0" w:line="240" w:lineRule="auto"/>
        <w:ind w:left="-806" w:firstLine="806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2.</w:t>
      </w:r>
      <w:r>
        <w:rPr>
          <w:rFonts w:ascii="Times New Roman" w:hAnsi="Times New Roman"/>
          <w:b/>
          <w:i/>
          <w:sz w:val="18"/>
          <w:szCs w:val="18"/>
        </w:rPr>
        <w:t xml:space="preserve"> Tout gadget électronique (Tél., tablette, iPad, montre intelligen</w:t>
      </w:r>
      <w:bookmarkStart w:id="0" w:name="_GoBack"/>
      <w:bookmarkEnd w:id="0"/>
      <w:r>
        <w:rPr>
          <w:rFonts w:ascii="Times New Roman" w:hAnsi="Times New Roman"/>
          <w:b/>
          <w:i/>
          <w:sz w:val="18"/>
          <w:szCs w:val="18"/>
        </w:rPr>
        <w:t>te) est formellement interdit dans la salle d’examen.</w:t>
      </w:r>
    </w:p>
    <w:p w14:paraId="5ADEA41B" w14:textId="77777777" w:rsidR="00552936" w:rsidRDefault="00552936" w:rsidP="00552936">
      <w:pPr>
        <w:spacing w:after="0" w:line="240" w:lineRule="auto"/>
        <w:ind w:left="-806" w:firstLine="806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3.</w:t>
      </w:r>
      <w:r>
        <w:rPr>
          <w:rFonts w:ascii="Times New Roman" w:hAnsi="Times New Roman"/>
          <w:b/>
          <w:i/>
          <w:sz w:val="18"/>
          <w:szCs w:val="18"/>
        </w:rPr>
        <w:t xml:space="preserve"> Le silence est obligatoire dans la salle, il crée de meilleures conditions de travail.</w:t>
      </w:r>
    </w:p>
    <w:p w14:paraId="3CCBE0A7" w14:textId="77777777" w:rsidR="001D51FE" w:rsidRPr="00E611CF" w:rsidRDefault="001D51FE" w:rsidP="001D51FE">
      <w:pPr>
        <w:spacing w:after="0" w:line="240" w:lineRule="auto"/>
        <w:ind w:hanging="1260"/>
        <w:jc w:val="right"/>
        <w:rPr>
          <w:rFonts w:ascii="Arial" w:hAnsi="Arial" w:cs="Arial"/>
          <w:b/>
          <w:sz w:val="16"/>
          <w:szCs w:val="16"/>
          <w:lang w:eastAsia="ja-JP"/>
        </w:rPr>
      </w:pPr>
      <w:r w:rsidRPr="00E611CF">
        <w:rPr>
          <w:b/>
          <w:i/>
          <w:sz w:val="16"/>
          <w:szCs w:val="16"/>
        </w:rPr>
        <w:t>Durée de l’épreuve : 3 heures</w:t>
      </w:r>
      <w:r w:rsidRPr="00E611CF">
        <w:rPr>
          <w:b/>
          <w:sz w:val="24"/>
          <w:szCs w:val="24"/>
        </w:rPr>
        <w:t xml:space="preserve">  </w:t>
      </w:r>
      <w:r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</w:p>
    <w:p w14:paraId="74762F1F" w14:textId="77777777" w:rsidR="001D51FE" w:rsidRPr="00E611CF" w:rsidRDefault="001D51FE" w:rsidP="001D51FE">
      <w:pPr>
        <w:spacing w:after="0" w:line="240" w:lineRule="auto"/>
        <w:ind w:right="-720"/>
        <w:rPr>
          <w:b/>
          <w:sz w:val="16"/>
          <w:szCs w:val="16"/>
        </w:rPr>
        <w:sectPr w:rsidR="001D51FE" w:rsidRPr="00E611CF" w:rsidSect="001D51FE">
          <w:type w:val="continuous"/>
          <w:pgSz w:w="12240" w:h="20160" w:code="5"/>
          <w:pgMar w:top="1440" w:right="720" w:bottom="1440" w:left="1530" w:header="720" w:footer="720" w:gutter="0"/>
          <w:cols w:space="450"/>
          <w:docGrid w:linePitch="360"/>
        </w:sectPr>
      </w:pPr>
      <w:r w:rsidRPr="00E611CF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AAAE6" wp14:editId="4F7B3676">
                <wp:simplePos x="0" y="0"/>
                <wp:positionH relativeFrom="column">
                  <wp:posOffset>-775970</wp:posOffset>
                </wp:positionH>
                <wp:positionV relativeFrom="paragraph">
                  <wp:posOffset>127635</wp:posOffset>
                </wp:positionV>
                <wp:extent cx="7317740" cy="0"/>
                <wp:effectExtent l="0" t="0" r="16510" b="19050"/>
                <wp:wrapThrough wrapText="bothSides">
                  <wp:wrapPolygon edited="0">
                    <wp:start x="0" y="-1"/>
                    <wp:lineTo x="0" y="-1"/>
                    <wp:lineTo x="21593" y="-1"/>
                    <wp:lineTo x="21593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DB9CD7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1pt,10.05pt" to="515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" strokeweight="1.5pt">
                <w10:wrap type="through"/>
              </v:line>
            </w:pict>
          </mc:Fallback>
        </mc:AlternateContent>
      </w:r>
    </w:p>
    <w:p w14:paraId="601F4E09" w14:textId="1CE81F4A" w:rsidR="0065741D" w:rsidRPr="00172207" w:rsidRDefault="004B2C13" w:rsidP="00B10850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BIOLOGIE</w:t>
      </w:r>
    </w:p>
    <w:p w14:paraId="601F4E0A" w14:textId="77777777" w:rsidR="0065741D" w:rsidRPr="00172207" w:rsidRDefault="0065741D" w:rsidP="00B10850">
      <w:pPr>
        <w:spacing w:after="0" w:line="240" w:lineRule="auto"/>
        <w:ind w:right="-720"/>
        <w:rPr>
          <w:rFonts w:ascii="Arial" w:hAnsi="Arial" w:cs="Arial"/>
          <w:b/>
          <w:sz w:val="10"/>
          <w:szCs w:val="10"/>
          <w:u w:val="single"/>
        </w:rPr>
      </w:pPr>
    </w:p>
    <w:p w14:paraId="601F4E0B" w14:textId="513B30F3" w:rsidR="0065741D" w:rsidRPr="00172207" w:rsidRDefault="0065741D" w:rsidP="00B10850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4B7B2F" w:rsidRPr="00172207">
        <w:rPr>
          <w:rFonts w:ascii="Arial" w:hAnsi="Arial" w:cs="Arial"/>
          <w:b/>
          <w:sz w:val="20"/>
          <w:szCs w:val="20"/>
          <w:u w:val="single"/>
        </w:rPr>
        <w:t>- PREMIERE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PARTIE </w:t>
      </w:r>
    </w:p>
    <w:p w14:paraId="601F4E0C" w14:textId="77777777" w:rsidR="0065741D" w:rsidRPr="00B10850" w:rsidRDefault="0065741D" w:rsidP="00B10850">
      <w:pPr>
        <w:spacing w:after="0" w:line="240" w:lineRule="auto"/>
        <w:ind w:right="-720"/>
        <w:rPr>
          <w:rFonts w:ascii="Arial" w:hAnsi="Arial" w:cs="Arial"/>
          <w:b/>
          <w:sz w:val="6"/>
          <w:szCs w:val="6"/>
          <w:u w:val="single"/>
        </w:rPr>
      </w:pPr>
    </w:p>
    <w:p w14:paraId="601F4E0D" w14:textId="2303CCB4" w:rsidR="0065741D" w:rsidRPr="00172207" w:rsidRDefault="0038653B" w:rsidP="00B10850">
      <w:pPr>
        <w:spacing w:after="0" w:line="240" w:lineRule="auto"/>
        <w:ind w:left="-1080"/>
        <w:jc w:val="both"/>
        <w:rPr>
          <w:rFonts w:ascii="Arial" w:hAnsi="Arial" w:cs="Arial"/>
          <w:b/>
          <w:sz w:val="20"/>
          <w:szCs w:val="20"/>
          <w:u w:val="single"/>
          <w:lang w:eastAsia="ja-JP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B26158">
        <w:rPr>
          <w:rFonts w:ascii="Arial" w:hAnsi="Arial" w:cs="Arial"/>
          <w:b/>
          <w:sz w:val="20"/>
          <w:szCs w:val="20"/>
          <w:u w:val="single"/>
        </w:rPr>
        <w:t>Glycémie</w:t>
      </w:r>
      <w:r w:rsidR="0091467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D5E30">
        <w:rPr>
          <w:rFonts w:ascii="Arial" w:hAnsi="Arial" w:cs="Arial"/>
          <w:b/>
          <w:sz w:val="20"/>
          <w:szCs w:val="20"/>
          <w:u w:val="single"/>
        </w:rPr>
        <w:t>(10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874981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="0065741D" w:rsidRPr="00172207">
        <w:rPr>
          <w:rFonts w:ascii="Arial" w:hAnsi="Arial" w:cs="Arial"/>
          <w:b/>
          <w:sz w:val="20"/>
          <w:szCs w:val="20"/>
          <w:u w:val="single"/>
        </w:rPr>
        <w:t>)</w:t>
      </w:r>
    </w:p>
    <w:p w14:paraId="601F4E0E" w14:textId="77777777" w:rsidR="0065741D" w:rsidRDefault="00B26158" w:rsidP="00B10850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nutriment résulte de la digestion des glucides ?</w:t>
      </w:r>
    </w:p>
    <w:p w14:paraId="601F4E0F" w14:textId="3FCCC31E" w:rsidR="00DD5E30" w:rsidRDefault="00B26158" w:rsidP="00B10850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 quelle forme est-il mis en réserve dans l’organisme?</w:t>
      </w:r>
    </w:p>
    <w:p w14:paraId="601F4E10" w14:textId="77777777" w:rsidR="00914676" w:rsidRPr="00914676" w:rsidRDefault="00B26158" w:rsidP="00B10850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Nommer les lieux de stockage de ce surplus.</w:t>
      </w:r>
    </w:p>
    <w:p w14:paraId="601F4E11" w14:textId="030915A3" w:rsidR="00DD5E30" w:rsidRPr="00172207" w:rsidRDefault="00B26158" w:rsidP="00B10850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Quelle hormone participe à cette mise </w:t>
      </w:r>
      <w:r w:rsidR="00CA4372">
        <w:rPr>
          <w:rFonts w:ascii="Arial" w:hAnsi="Arial" w:cs="Arial"/>
          <w:sz w:val="20"/>
          <w:szCs w:val="20"/>
        </w:rPr>
        <w:t>en</w:t>
      </w:r>
      <w:r w:rsidR="004B7B2F">
        <w:rPr>
          <w:rFonts w:ascii="Arial" w:hAnsi="Arial" w:cs="Arial"/>
          <w:sz w:val="20"/>
          <w:szCs w:val="20"/>
        </w:rPr>
        <w:t xml:space="preserve"> réserve</w:t>
      </w:r>
      <w:r>
        <w:rPr>
          <w:rFonts w:ascii="Arial" w:hAnsi="Arial" w:cs="Arial"/>
          <w:sz w:val="20"/>
          <w:szCs w:val="20"/>
        </w:rPr>
        <w:t> ? Indiquer son origine.</w:t>
      </w:r>
    </w:p>
    <w:p w14:paraId="601F4E12" w14:textId="77777777" w:rsidR="0065741D" w:rsidRPr="00B10850" w:rsidRDefault="0065741D" w:rsidP="00B10850">
      <w:p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601F4E13" w14:textId="3929554A" w:rsidR="0065741D" w:rsidRPr="00172207" w:rsidRDefault="0065741D" w:rsidP="00B10850">
      <w:pPr>
        <w:spacing w:after="0" w:line="240" w:lineRule="auto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II : </w:t>
      </w:r>
      <w:r w:rsidR="00B26158">
        <w:rPr>
          <w:rFonts w:ascii="Arial" w:hAnsi="Arial" w:cs="Arial"/>
          <w:b/>
          <w:sz w:val="20"/>
          <w:szCs w:val="20"/>
          <w:u w:val="single"/>
        </w:rPr>
        <w:t>ADN et ARN</w:t>
      </w:r>
      <w:r w:rsidR="005636B5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3E46" w:rsidRPr="00172207">
        <w:rPr>
          <w:rFonts w:ascii="Arial" w:hAnsi="Arial" w:cs="Arial"/>
          <w:b/>
          <w:sz w:val="20"/>
          <w:szCs w:val="20"/>
          <w:u w:val="single"/>
        </w:rPr>
        <w:t>(</w:t>
      </w:r>
      <w:r w:rsidR="00F54207">
        <w:rPr>
          <w:rFonts w:ascii="Arial" w:hAnsi="Arial" w:cs="Arial"/>
          <w:b/>
          <w:sz w:val="20"/>
          <w:szCs w:val="20"/>
          <w:u w:val="single"/>
        </w:rPr>
        <w:t>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874981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601F4E14" w14:textId="77777777" w:rsidR="00600FE0" w:rsidRDefault="00B26158" w:rsidP="00B10850">
      <w:pPr>
        <w:pStyle w:val="ListParagraph"/>
        <w:numPr>
          <w:ilvl w:val="0"/>
          <w:numId w:val="11"/>
        </w:numPr>
        <w:spacing w:after="0" w:line="240" w:lineRule="auto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nom donne-t-on au transfert du message codé de l’</w:t>
      </w:r>
      <w:r w:rsidRPr="00B26158">
        <w:rPr>
          <w:rFonts w:ascii="Arial" w:hAnsi="Arial" w:cs="Arial"/>
          <w:b/>
          <w:sz w:val="20"/>
          <w:szCs w:val="20"/>
        </w:rPr>
        <w:t>ADN</w:t>
      </w:r>
      <w:r>
        <w:rPr>
          <w:rFonts w:ascii="Arial" w:hAnsi="Arial" w:cs="Arial"/>
          <w:sz w:val="20"/>
          <w:szCs w:val="20"/>
        </w:rPr>
        <w:t xml:space="preserve"> du noyau vers le cytoplasme ?</w:t>
      </w:r>
    </w:p>
    <w:p w14:paraId="601F4E15" w14:textId="77777777" w:rsidR="00F54207" w:rsidRPr="00600FE0" w:rsidRDefault="00B26158" w:rsidP="00B10850">
      <w:pPr>
        <w:pStyle w:val="ListParagraph"/>
        <w:numPr>
          <w:ilvl w:val="0"/>
          <w:numId w:val="11"/>
        </w:numPr>
        <w:spacing w:after="0" w:line="240" w:lineRule="auto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Indiquer la structure responsable du transport de cette information.</w:t>
      </w:r>
    </w:p>
    <w:p w14:paraId="601F4E16" w14:textId="77777777" w:rsidR="00F54207" w:rsidRDefault="00B26158" w:rsidP="00B10850">
      <w:pPr>
        <w:pStyle w:val="ListParagraph"/>
        <w:numPr>
          <w:ilvl w:val="0"/>
          <w:numId w:val="11"/>
        </w:numPr>
        <w:spacing w:after="0" w:line="240" w:lineRule="auto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quoi consiste la traduction ?</w:t>
      </w:r>
    </w:p>
    <w:p w14:paraId="601F4E17" w14:textId="77777777" w:rsidR="00600FE0" w:rsidRDefault="00B26158" w:rsidP="00B10850">
      <w:pPr>
        <w:pStyle w:val="ListParagraph"/>
        <w:numPr>
          <w:ilvl w:val="0"/>
          <w:numId w:val="11"/>
        </w:numPr>
        <w:spacing w:after="0" w:line="240" w:lineRule="auto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Citer deux (2) autres acteurs qui interviennent dans ce processus.</w:t>
      </w:r>
    </w:p>
    <w:p w14:paraId="601F4E18" w14:textId="77777777" w:rsidR="00F54207" w:rsidRPr="00B10850" w:rsidRDefault="00F54207" w:rsidP="00B10850">
      <w:pPr>
        <w:pStyle w:val="ListParagraph"/>
        <w:spacing w:after="0" w:line="240" w:lineRule="auto"/>
        <w:ind w:left="-990" w:right="47"/>
        <w:jc w:val="both"/>
        <w:rPr>
          <w:rFonts w:ascii="Arial" w:hAnsi="Arial" w:cs="Arial"/>
          <w:sz w:val="10"/>
          <w:szCs w:val="10"/>
        </w:rPr>
      </w:pPr>
    </w:p>
    <w:p w14:paraId="601F4E19" w14:textId="5D036B8D" w:rsidR="00F54207" w:rsidRPr="00172207" w:rsidRDefault="00F54207" w:rsidP="00B10850">
      <w:pPr>
        <w:spacing w:after="0" w:line="240" w:lineRule="auto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Thème 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I : </w:t>
      </w:r>
      <w:r w:rsidR="00B26158">
        <w:rPr>
          <w:rFonts w:ascii="Arial" w:hAnsi="Arial" w:cs="Arial"/>
          <w:b/>
          <w:sz w:val="20"/>
          <w:szCs w:val="20"/>
          <w:u w:val="single"/>
        </w:rPr>
        <w:t>Hémoglobine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5 p</w:t>
      </w:r>
      <w:r w:rsidR="00874981">
        <w:rPr>
          <w:rFonts w:ascii="Arial" w:hAnsi="Arial" w:cs="Arial"/>
          <w:b/>
          <w:sz w:val="20"/>
          <w:szCs w:val="20"/>
          <w:u w:val="single"/>
        </w:rPr>
        <w:t>oin</w:t>
      </w:r>
      <w:r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601F4E1A" w14:textId="77777777" w:rsidR="00AF23AB" w:rsidRDefault="00B26158" w:rsidP="00B10850">
      <w:pPr>
        <w:pStyle w:val="ListParagraph"/>
        <w:numPr>
          <w:ilvl w:val="0"/>
          <w:numId w:val="26"/>
        </w:numPr>
        <w:spacing w:after="0" w:line="240" w:lineRule="auto"/>
        <w:ind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Ecrire la formule</w:t>
      </w:r>
      <w:r w:rsidR="00AF23AB">
        <w:rPr>
          <w:rFonts w:ascii="Arial" w:hAnsi="Arial" w:cs="Arial"/>
          <w:sz w:val="20"/>
          <w:szCs w:val="20"/>
        </w:rPr>
        <w:t> :</w:t>
      </w:r>
    </w:p>
    <w:p w14:paraId="601F4E1B" w14:textId="4D388D95" w:rsidR="00F54207" w:rsidRDefault="00754BD4" w:rsidP="00B10850">
      <w:pPr>
        <w:pStyle w:val="ListParagraph"/>
        <w:numPr>
          <w:ilvl w:val="0"/>
          <w:numId w:val="27"/>
        </w:numPr>
        <w:spacing w:after="0" w:line="240" w:lineRule="auto"/>
        <w:ind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7592">
        <w:rPr>
          <w:rFonts w:ascii="Arial" w:hAnsi="Arial" w:cs="Arial"/>
          <w:sz w:val="20"/>
          <w:szCs w:val="20"/>
        </w:rPr>
        <w:t>D’un</w:t>
      </w:r>
      <w:r w:rsidR="00B26158">
        <w:rPr>
          <w:rFonts w:ascii="Arial" w:hAnsi="Arial" w:cs="Arial"/>
          <w:sz w:val="20"/>
          <w:szCs w:val="20"/>
        </w:rPr>
        <w:t xml:space="preserve"> individu porteur du trait falciforme.</w:t>
      </w:r>
    </w:p>
    <w:p w14:paraId="601F4E1C" w14:textId="479F41CE" w:rsidR="00AF23AB" w:rsidRDefault="00754BD4" w:rsidP="00B10850">
      <w:pPr>
        <w:pStyle w:val="ListParagraph"/>
        <w:numPr>
          <w:ilvl w:val="0"/>
          <w:numId w:val="27"/>
        </w:numPr>
        <w:spacing w:after="0" w:line="240" w:lineRule="auto"/>
        <w:ind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7592">
        <w:rPr>
          <w:rFonts w:ascii="Arial" w:hAnsi="Arial" w:cs="Arial"/>
          <w:sz w:val="20"/>
          <w:szCs w:val="20"/>
        </w:rPr>
        <w:t>D’un</w:t>
      </w:r>
      <w:r w:rsidR="00AF23AB">
        <w:rPr>
          <w:rFonts w:ascii="Arial" w:hAnsi="Arial" w:cs="Arial"/>
          <w:sz w:val="20"/>
          <w:szCs w:val="20"/>
        </w:rPr>
        <w:t xml:space="preserve"> individu malade</w:t>
      </w:r>
    </w:p>
    <w:p w14:paraId="601F4E1D" w14:textId="77777777" w:rsidR="00F54207" w:rsidRPr="00B10850" w:rsidRDefault="00F54207" w:rsidP="00B10850">
      <w:pPr>
        <w:pStyle w:val="ListParagraph"/>
        <w:spacing w:after="0" w:line="240" w:lineRule="auto"/>
        <w:ind w:left="-990" w:right="47"/>
        <w:jc w:val="both"/>
        <w:rPr>
          <w:rFonts w:ascii="Arial" w:hAnsi="Arial" w:cs="Arial"/>
          <w:sz w:val="10"/>
          <w:szCs w:val="10"/>
        </w:rPr>
      </w:pPr>
    </w:p>
    <w:p w14:paraId="601F4E1E" w14:textId="02648FEE" w:rsidR="0065741D" w:rsidRPr="00172207" w:rsidRDefault="00F54207" w:rsidP="00B10850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Deuxième Partie</w:t>
      </w:r>
      <w:r w:rsidR="009A24E7">
        <w:rPr>
          <w:rFonts w:ascii="Arial" w:hAnsi="Arial" w:cs="Arial"/>
          <w:b/>
          <w:sz w:val="20"/>
          <w:szCs w:val="20"/>
          <w:u w:val="single"/>
        </w:rPr>
        <w:t xml:space="preserve"> (2</w:t>
      </w:r>
      <w:r w:rsidR="007A2A3F">
        <w:rPr>
          <w:rFonts w:ascii="Arial" w:hAnsi="Arial" w:cs="Arial"/>
          <w:b/>
          <w:sz w:val="20"/>
          <w:szCs w:val="20"/>
          <w:u w:val="single"/>
        </w:rPr>
        <w:t>5 p</w:t>
      </w:r>
      <w:r w:rsidR="00874981">
        <w:rPr>
          <w:rFonts w:ascii="Arial" w:hAnsi="Arial" w:cs="Arial"/>
          <w:b/>
          <w:sz w:val="20"/>
          <w:szCs w:val="20"/>
          <w:u w:val="single"/>
        </w:rPr>
        <w:t>oin</w:t>
      </w:r>
      <w:r w:rsidR="007A2A3F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601F4E1F" w14:textId="77777777" w:rsidR="00A768CA" w:rsidRPr="00172207" w:rsidRDefault="00A768CA" w:rsidP="00B10850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601F4E20" w14:textId="77777777" w:rsidR="00303476" w:rsidRDefault="009A24E7" w:rsidP="00B10850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pois lisses </w:t>
      </w:r>
      <w:r w:rsidRPr="009A24E7">
        <w:rPr>
          <w:rFonts w:ascii="Arial" w:hAnsi="Arial" w:cs="Arial"/>
          <w:b/>
          <w:sz w:val="20"/>
          <w:szCs w:val="20"/>
        </w:rPr>
        <w:t>(L</w:t>
      </w:r>
      <w:r w:rsidR="00B26158" w:rsidRPr="009A24E7">
        <w:rPr>
          <w:rFonts w:ascii="Arial" w:hAnsi="Arial" w:cs="Arial"/>
          <w:b/>
          <w:sz w:val="20"/>
          <w:szCs w:val="20"/>
        </w:rPr>
        <w:t>)</w:t>
      </w:r>
      <w:r w:rsidR="00B26158">
        <w:rPr>
          <w:rFonts w:ascii="Arial" w:hAnsi="Arial" w:cs="Arial"/>
          <w:sz w:val="20"/>
          <w:szCs w:val="20"/>
        </w:rPr>
        <w:t xml:space="preserve"> sont croisés avec des pois ridés </w:t>
      </w:r>
      <w:r w:rsidR="00B26158" w:rsidRPr="009A24E7">
        <w:rPr>
          <w:rFonts w:ascii="Arial" w:hAnsi="Arial" w:cs="Arial"/>
          <w:b/>
          <w:sz w:val="20"/>
          <w:szCs w:val="20"/>
        </w:rPr>
        <w:t>(r)</w:t>
      </w:r>
      <w:r w:rsidR="009D677D" w:rsidRPr="009A24E7">
        <w:rPr>
          <w:rFonts w:ascii="Arial" w:hAnsi="Arial" w:cs="Arial"/>
          <w:b/>
          <w:sz w:val="20"/>
          <w:szCs w:val="20"/>
        </w:rPr>
        <w:t>.</w:t>
      </w:r>
      <w:r w:rsidR="00B26158">
        <w:rPr>
          <w:rFonts w:ascii="Arial" w:hAnsi="Arial" w:cs="Arial"/>
          <w:sz w:val="20"/>
          <w:szCs w:val="20"/>
        </w:rPr>
        <w:t xml:space="preserve"> A la première génération tous les pois sont lisses.</w:t>
      </w:r>
      <w:r w:rsidR="009D677D">
        <w:rPr>
          <w:rFonts w:ascii="Arial" w:hAnsi="Arial" w:cs="Arial"/>
          <w:sz w:val="20"/>
          <w:szCs w:val="20"/>
        </w:rPr>
        <w:t xml:space="preserve"> </w:t>
      </w:r>
    </w:p>
    <w:p w14:paraId="601F4E21" w14:textId="77777777" w:rsidR="006F5FBD" w:rsidRDefault="00A84D9D" w:rsidP="00B10850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60A00">
        <w:rPr>
          <w:rFonts w:ascii="Arial" w:hAnsi="Arial" w:cs="Arial"/>
          <w:sz w:val="20"/>
          <w:szCs w:val="20"/>
        </w:rPr>
        <w:t>Ecrire le génotype des parents. Effe</w:t>
      </w:r>
      <w:r>
        <w:rPr>
          <w:rFonts w:ascii="Arial" w:hAnsi="Arial" w:cs="Arial"/>
          <w:sz w:val="20"/>
          <w:szCs w:val="20"/>
        </w:rPr>
        <w:t>ctuer le croisement. Interpréter</w:t>
      </w:r>
      <w:r w:rsidR="00F60A00">
        <w:rPr>
          <w:rFonts w:ascii="Arial" w:hAnsi="Arial" w:cs="Arial"/>
          <w:sz w:val="20"/>
          <w:szCs w:val="20"/>
        </w:rPr>
        <w:t xml:space="preserve"> le résultat.</w:t>
      </w:r>
    </w:p>
    <w:p w14:paraId="601F4E22" w14:textId="6B638393" w:rsidR="006F5FBD" w:rsidRDefault="00A84D9D" w:rsidP="00B10850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60A00">
        <w:rPr>
          <w:rFonts w:ascii="Arial" w:hAnsi="Arial" w:cs="Arial"/>
          <w:sz w:val="20"/>
          <w:szCs w:val="20"/>
        </w:rPr>
        <w:t xml:space="preserve">Faire le croisement de la </w:t>
      </w:r>
      <w:r w:rsidR="00F60A00" w:rsidRPr="00552B18">
        <w:rPr>
          <w:rFonts w:ascii="Arial" w:hAnsi="Arial" w:cs="Arial"/>
          <w:b/>
          <w:sz w:val="20"/>
          <w:szCs w:val="20"/>
        </w:rPr>
        <w:t>F</w:t>
      </w:r>
      <w:r w:rsidR="00F60A00" w:rsidRPr="00552B18">
        <w:rPr>
          <w:rFonts w:ascii="Arial" w:hAnsi="Arial" w:cs="Arial"/>
          <w:b/>
          <w:sz w:val="20"/>
          <w:szCs w:val="20"/>
          <w:vertAlign w:val="subscript"/>
        </w:rPr>
        <w:t>2</w:t>
      </w:r>
      <w:r w:rsidR="00F60A00">
        <w:rPr>
          <w:rFonts w:ascii="Arial" w:hAnsi="Arial" w:cs="Arial"/>
          <w:sz w:val="20"/>
          <w:szCs w:val="20"/>
          <w:vertAlign w:val="subscript"/>
        </w:rPr>
        <w:t>.</w:t>
      </w:r>
      <w:r w:rsidR="00F60A00">
        <w:rPr>
          <w:rFonts w:ascii="Arial" w:hAnsi="Arial" w:cs="Arial"/>
          <w:sz w:val="20"/>
          <w:szCs w:val="20"/>
        </w:rPr>
        <w:t xml:space="preserve"> </w:t>
      </w:r>
      <w:r w:rsidR="00552B18">
        <w:rPr>
          <w:rFonts w:ascii="Arial" w:hAnsi="Arial" w:cs="Arial"/>
          <w:sz w:val="20"/>
          <w:szCs w:val="20"/>
        </w:rPr>
        <w:t>Interpréter</w:t>
      </w:r>
      <w:r w:rsidR="00F60A00">
        <w:rPr>
          <w:rFonts w:ascii="Arial" w:hAnsi="Arial" w:cs="Arial"/>
          <w:sz w:val="20"/>
          <w:szCs w:val="20"/>
        </w:rPr>
        <w:t xml:space="preserve"> les </w:t>
      </w:r>
      <w:r w:rsidR="00552B18">
        <w:rPr>
          <w:rFonts w:ascii="Arial" w:hAnsi="Arial" w:cs="Arial"/>
          <w:sz w:val="20"/>
          <w:szCs w:val="20"/>
        </w:rPr>
        <w:t>résultats.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1F4E23" w14:textId="77777777" w:rsidR="00A84D9D" w:rsidRPr="00B10850" w:rsidRDefault="00A84D9D" w:rsidP="00B10850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10"/>
          <w:szCs w:val="10"/>
        </w:rPr>
      </w:pPr>
    </w:p>
    <w:p w14:paraId="601F4E24" w14:textId="77777777" w:rsidR="00583089" w:rsidRDefault="00552B18" w:rsidP="00B10850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pourrait être le génotype des parents d’un enfant de groupe sanguin O ? Faire un croisement pour expliciter</w:t>
      </w:r>
      <w:r w:rsidR="009D677D">
        <w:rPr>
          <w:rFonts w:ascii="Arial" w:hAnsi="Arial" w:cs="Arial"/>
          <w:sz w:val="20"/>
          <w:szCs w:val="20"/>
        </w:rPr>
        <w:t>.</w:t>
      </w:r>
    </w:p>
    <w:p w14:paraId="601F4E25" w14:textId="25E364C5" w:rsidR="009D677D" w:rsidRPr="009D677D" w:rsidRDefault="00A84D9D" w:rsidP="00B10850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52B18">
        <w:rPr>
          <w:rFonts w:ascii="Arial" w:hAnsi="Arial" w:cs="Arial"/>
          <w:sz w:val="20"/>
          <w:szCs w:val="20"/>
        </w:rPr>
        <w:t>Peut-on dire que l’allèle O est dominant 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1F4E26" w14:textId="77777777" w:rsidR="006F5FBD" w:rsidRPr="00F54207" w:rsidRDefault="006F5FBD" w:rsidP="00B10850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</w:p>
    <w:p w14:paraId="601F4E27" w14:textId="77777777" w:rsidR="00172207" w:rsidRDefault="004B2C13" w:rsidP="00B10850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GEOLOGIE</w:t>
      </w:r>
    </w:p>
    <w:p w14:paraId="601F4E28" w14:textId="77777777" w:rsidR="00172207" w:rsidRPr="00172207" w:rsidRDefault="00172207" w:rsidP="00B10850">
      <w:pPr>
        <w:spacing w:after="0" w:line="240" w:lineRule="auto"/>
        <w:ind w:right="-720" w:hanging="1080"/>
        <w:rPr>
          <w:rFonts w:ascii="Arial" w:hAnsi="Arial" w:cs="Arial"/>
          <w:b/>
          <w:sz w:val="10"/>
          <w:szCs w:val="10"/>
          <w:u w:val="single"/>
        </w:rPr>
      </w:pPr>
    </w:p>
    <w:p w14:paraId="601F4E29" w14:textId="66D2756D" w:rsidR="00C1616C" w:rsidRPr="00172207" w:rsidRDefault="00C1616C" w:rsidP="00B10850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4470ED" w:rsidRPr="00172207">
        <w:rPr>
          <w:rFonts w:ascii="Arial" w:hAnsi="Arial" w:cs="Arial"/>
          <w:b/>
          <w:sz w:val="20"/>
          <w:szCs w:val="20"/>
          <w:u w:val="single"/>
        </w:rPr>
        <w:t>- PREMIERE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PARTIE </w:t>
      </w:r>
    </w:p>
    <w:p w14:paraId="601F4E2A" w14:textId="77777777" w:rsidR="00C1616C" w:rsidRPr="00B10850" w:rsidRDefault="00C1616C" w:rsidP="00B10850">
      <w:pPr>
        <w:spacing w:after="0" w:line="240" w:lineRule="auto"/>
        <w:ind w:right="-720" w:hanging="1080"/>
        <w:rPr>
          <w:rFonts w:ascii="Arial" w:hAnsi="Arial" w:cs="Arial"/>
          <w:b/>
          <w:sz w:val="10"/>
          <w:szCs w:val="10"/>
          <w:u w:val="single"/>
        </w:rPr>
      </w:pPr>
    </w:p>
    <w:p w14:paraId="601F4E33" w14:textId="0A4562F5" w:rsidR="003F1565" w:rsidRDefault="00C1616C" w:rsidP="00B10850">
      <w:pPr>
        <w:spacing w:after="0" w:line="240" w:lineRule="auto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D80536">
        <w:rPr>
          <w:rFonts w:ascii="Arial" w:hAnsi="Arial" w:cs="Arial"/>
          <w:b/>
          <w:sz w:val="20"/>
          <w:szCs w:val="20"/>
          <w:u w:val="single"/>
        </w:rPr>
        <w:t xml:space="preserve">Des enveloppes fluides </w:t>
      </w:r>
      <w:r w:rsidR="003C4E96">
        <w:rPr>
          <w:rFonts w:ascii="Arial" w:hAnsi="Arial" w:cs="Arial"/>
          <w:b/>
          <w:sz w:val="20"/>
          <w:szCs w:val="20"/>
          <w:u w:val="single"/>
        </w:rPr>
        <w:t>animés</w:t>
      </w:r>
      <w:r w:rsidR="008F6304">
        <w:rPr>
          <w:rFonts w:ascii="Arial" w:hAnsi="Arial" w:cs="Arial"/>
          <w:b/>
          <w:sz w:val="20"/>
          <w:szCs w:val="20"/>
          <w:u w:val="single"/>
        </w:rPr>
        <w:t xml:space="preserve"> par </w:t>
      </w:r>
      <w:r w:rsidR="003261F5">
        <w:rPr>
          <w:rFonts w:ascii="Arial" w:hAnsi="Arial" w:cs="Arial"/>
          <w:b/>
          <w:sz w:val="20"/>
          <w:szCs w:val="20"/>
          <w:u w:val="single"/>
        </w:rPr>
        <w:t>l’énergie</w:t>
      </w:r>
      <w:r w:rsidR="002C0E0B">
        <w:rPr>
          <w:rFonts w:ascii="Arial" w:hAnsi="Arial" w:cs="Arial"/>
          <w:b/>
          <w:sz w:val="20"/>
          <w:szCs w:val="20"/>
          <w:u w:val="single"/>
        </w:rPr>
        <w:t xml:space="preserve"> solaire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905D2">
        <w:rPr>
          <w:rFonts w:ascii="Arial" w:hAnsi="Arial" w:cs="Arial"/>
          <w:b/>
          <w:sz w:val="20"/>
          <w:szCs w:val="20"/>
          <w:u w:val="single"/>
        </w:rPr>
        <w:t>(20 p</w:t>
      </w:r>
      <w:r w:rsidR="004470ED">
        <w:rPr>
          <w:rFonts w:ascii="Arial" w:hAnsi="Arial" w:cs="Arial"/>
          <w:b/>
          <w:sz w:val="20"/>
          <w:szCs w:val="20"/>
          <w:u w:val="single"/>
        </w:rPr>
        <w:t>oin</w:t>
      </w:r>
      <w:r w:rsidR="006905D2"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</w:p>
    <w:p w14:paraId="46B003DC" w14:textId="4B015D7F" w:rsidR="0094463E" w:rsidRDefault="0094463E" w:rsidP="00B10850">
      <w:pPr>
        <w:spacing w:after="0" w:line="240" w:lineRule="auto"/>
        <w:ind w:left="-1080"/>
        <w:jc w:val="both"/>
        <w:rPr>
          <w:rFonts w:ascii="Arial" w:hAnsi="Arial" w:cs="Arial"/>
          <w:bCs/>
          <w:sz w:val="20"/>
          <w:szCs w:val="20"/>
        </w:rPr>
      </w:pPr>
      <w:r w:rsidRPr="0094463E">
        <w:rPr>
          <w:rFonts w:ascii="Arial" w:hAnsi="Arial" w:cs="Arial"/>
          <w:bCs/>
          <w:sz w:val="20"/>
          <w:szCs w:val="20"/>
        </w:rPr>
        <w:t xml:space="preserve">Comme </w:t>
      </w:r>
      <w:r>
        <w:rPr>
          <w:rFonts w:ascii="Arial" w:hAnsi="Arial" w:cs="Arial"/>
          <w:bCs/>
          <w:sz w:val="20"/>
          <w:szCs w:val="20"/>
        </w:rPr>
        <w:t xml:space="preserve">la plupart des autres planètes, la terre </w:t>
      </w:r>
      <w:r w:rsidR="006B2B36">
        <w:rPr>
          <w:rFonts w:ascii="Arial" w:hAnsi="Arial" w:cs="Arial"/>
          <w:bCs/>
          <w:sz w:val="20"/>
          <w:szCs w:val="20"/>
        </w:rPr>
        <w:t>possède des enveloppes fluides : l</w:t>
      </w:r>
      <w:r w:rsidR="00C5793E">
        <w:rPr>
          <w:rFonts w:ascii="Arial" w:hAnsi="Arial" w:cs="Arial"/>
          <w:bCs/>
          <w:sz w:val="20"/>
          <w:szCs w:val="20"/>
        </w:rPr>
        <w:t>’</w:t>
      </w:r>
      <w:r w:rsidR="00C7538F">
        <w:rPr>
          <w:rFonts w:ascii="Arial" w:hAnsi="Arial" w:cs="Arial"/>
          <w:bCs/>
          <w:sz w:val="20"/>
          <w:szCs w:val="20"/>
        </w:rPr>
        <w:t>atmosphère</w:t>
      </w:r>
      <w:r w:rsidR="00C5793E">
        <w:rPr>
          <w:rFonts w:ascii="Arial" w:hAnsi="Arial" w:cs="Arial"/>
          <w:bCs/>
          <w:sz w:val="20"/>
          <w:szCs w:val="20"/>
        </w:rPr>
        <w:t xml:space="preserve"> et l’</w:t>
      </w:r>
      <w:r w:rsidR="00C7538F">
        <w:rPr>
          <w:rFonts w:ascii="Arial" w:hAnsi="Arial" w:cs="Arial"/>
          <w:bCs/>
          <w:sz w:val="20"/>
          <w:szCs w:val="20"/>
        </w:rPr>
        <w:t>hydrosphère</w:t>
      </w:r>
      <w:r w:rsidR="00C5793E">
        <w:rPr>
          <w:rFonts w:ascii="Arial" w:hAnsi="Arial" w:cs="Arial"/>
          <w:bCs/>
          <w:sz w:val="20"/>
          <w:szCs w:val="20"/>
        </w:rPr>
        <w:t>. Ces deux</w:t>
      </w:r>
      <w:r w:rsidR="00211E19">
        <w:rPr>
          <w:rFonts w:ascii="Arial" w:hAnsi="Arial" w:cs="Arial"/>
          <w:bCs/>
          <w:sz w:val="20"/>
          <w:szCs w:val="20"/>
        </w:rPr>
        <w:t xml:space="preserve"> enveloppes ne sont pas </w:t>
      </w:r>
      <w:r w:rsidR="00C7538F">
        <w:rPr>
          <w:rFonts w:ascii="Arial" w:hAnsi="Arial" w:cs="Arial"/>
          <w:bCs/>
          <w:sz w:val="20"/>
          <w:szCs w:val="20"/>
        </w:rPr>
        <w:t>indépendantes</w:t>
      </w:r>
      <w:r w:rsidR="00211E19">
        <w:rPr>
          <w:rFonts w:ascii="Arial" w:hAnsi="Arial" w:cs="Arial"/>
          <w:bCs/>
          <w:sz w:val="20"/>
          <w:szCs w:val="20"/>
        </w:rPr>
        <w:t xml:space="preserve"> car l’eau </w:t>
      </w:r>
      <w:r w:rsidR="001647C8">
        <w:rPr>
          <w:rFonts w:ascii="Arial" w:hAnsi="Arial" w:cs="Arial"/>
          <w:sz w:val="20"/>
          <w:szCs w:val="20"/>
        </w:rPr>
        <w:t>à</w:t>
      </w:r>
      <w:r w:rsidR="001647C8">
        <w:rPr>
          <w:rFonts w:ascii="Arial" w:hAnsi="Arial" w:cs="Arial"/>
          <w:bCs/>
          <w:sz w:val="20"/>
          <w:szCs w:val="20"/>
        </w:rPr>
        <w:t xml:space="preserve"> </w:t>
      </w:r>
      <w:r w:rsidR="00211E19">
        <w:rPr>
          <w:rFonts w:ascii="Arial" w:hAnsi="Arial" w:cs="Arial"/>
          <w:bCs/>
          <w:sz w:val="20"/>
          <w:szCs w:val="20"/>
        </w:rPr>
        <w:t>l’</w:t>
      </w:r>
      <w:r w:rsidR="00C7538F">
        <w:rPr>
          <w:rFonts w:ascii="Arial" w:hAnsi="Arial" w:cs="Arial"/>
          <w:bCs/>
          <w:sz w:val="20"/>
          <w:szCs w:val="20"/>
        </w:rPr>
        <w:t>état</w:t>
      </w:r>
      <w:r w:rsidR="00211E19">
        <w:rPr>
          <w:rFonts w:ascii="Arial" w:hAnsi="Arial" w:cs="Arial"/>
          <w:bCs/>
          <w:sz w:val="20"/>
          <w:szCs w:val="20"/>
        </w:rPr>
        <w:t xml:space="preserve"> gazeu</w:t>
      </w:r>
      <w:r w:rsidR="003D172A">
        <w:rPr>
          <w:rFonts w:ascii="Arial" w:hAnsi="Arial" w:cs="Arial"/>
          <w:bCs/>
          <w:sz w:val="20"/>
          <w:szCs w:val="20"/>
        </w:rPr>
        <w:t>x (vapeur) est aussi un des constituant</w:t>
      </w:r>
      <w:r w:rsidR="00C74AF0">
        <w:rPr>
          <w:rFonts w:ascii="Arial" w:hAnsi="Arial" w:cs="Arial"/>
          <w:bCs/>
          <w:sz w:val="20"/>
          <w:szCs w:val="20"/>
        </w:rPr>
        <w:t>s de l’</w:t>
      </w:r>
      <w:r w:rsidR="002048CB">
        <w:rPr>
          <w:rFonts w:ascii="Arial" w:hAnsi="Arial" w:cs="Arial"/>
          <w:bCs/>
          <w:sz w:val="20"/>
          <w:szCs w:val="20"/>
        </w:rPr>
        <w:t>atmosphère</w:t>
      </w:r>
      <w:r w:rsidR="00C74AF0">
        <w:rPr>
          <w:rFonts w:ascii="Arial" w:hAnsi="Arial" w:cs="Arial"/>
          <w:bCs/>
          <w:sz w:val="20"/>
          <w:szCs w:val="20"/>
        </w:rPr>
        <w:t>.</w:t>
      </w:r>
      <w:r w:rsidR="00FD588C">
        <w:rPr>
          <w:rFonts w:ascii="Arial" w:hAnsi="Arial" w:cs="Arial"/>
          <w:bCs/>
          <w:sz w:val="20"/>
          <w:szCs w:val="20"/>
        </w:rPr>
        <w:t xml:space="preserve"> L’</w:t>
      </w:r>
      <w:r w:rsidR="00C7538F">
        <w:rPr>
          <w:rFonts w:ascii="Arial" w:hAnsi="Arial" w:cs="Arial"/>
          <w:bCs/>
          <w:sz w:val="20"/>
          <w:szCs w:val="20"/>
        </w:rPr>
        <w:t>atmosphère</w:t>
      </w:r>
      <w:r w:rsidR="00FD588C">
        <w:rPr>
          <w:rFonts w:ascii="Arial" w:hAnsi="Arial" w:cs="Arial"/>
          <w:bCs/>
          <w:sz w:val="20"/>
          <w:szCs w:val="20"/>
        </w:rPr>
        <w:t xml:space="preserve"> terrestre, couche </w:t>
      </w:r>
      <w:r w:rsidR="00C7538F">
        <w:rPr>
          <w:rFonts w:ascii="Arial" w:hAnsi="Arial" w:cs="Arial"/>
          <w:bCs/>
          <w:sz w:val="20"/>
          <w:szCs w:val="20"/>
        </w:rPr>
        <w:t>épaisse</w:t>
      </w:r>
      <w:r w:rsidR="00C463B1">
        <w:rPr>
          <w:rFonts w:ascii="Arial" w:hAnsi="Arial" w:cs="Arial"/>
          <w:bCs/>
          <w:sz w:val="20"/>
          <w:szCs w:val="20"/>
        </w:rPr>
        <w:t xml:space="preserve"> de 800 km mais dont 99% de la </w:t>
      </w:r>
      <w:r w:rsidR="00C7538F">
        <w:rPr>
          <w:rFonts w:ascii="Arial" w:hAnsi="Arial" w:cs="Arial"/>
          <w:bCs/>
          <w:sz w:val="20"/>
          <w:szCs w:val="20"/>
        </w:rPr>
        <w:t>masse est</w:t>
      </w:r>
      <w:r w:rsidR="007B43B6">
        <w:rPr>
          <w:rFonts w:ascii="Arial" w:hAnsi="Arial" w:cs="Arial"/>
          <w:bCs/>
          <w:sz w:val="20"/>
          <w:szCs w:val="20"/>
        </w:rPr>
        <w:t xml:space="preserve"> contenue dans les</w:t>
      </w:r>
      <w:r w:rsidR="002E0933">
        <w:rPr>
          <w:rFonts w:ascii="Arial" w:hAnsi="Arial" w:cs="Arial"/>
          <w:bCs/>
          <w:sz w:val="20"/>
          <w:szCs w:val="20"/>
        </w:rPr>
        <w:t xml:space="preserve"> cinquante premiers </w:t>
      </w:r>
      <w:r w:rsidR="004C2528">
        <w:rPr>
          <w:rFonts w:ascii="Arial" w:hAnsi="Arial" w:cs="Arial"/>
          <w:bCs/>
          <w:sz w:val="20"/>
          <w:szCs w:val="20"/>
        </w:rPr>
        <w:t xml:space="preserve">kilomètres structurés en plusieurs étages. Les mouvements des masses </w:t>
      </w:r>
      <w:r w:rsidR="00C7538F">
        <w:rPr>
          <w:rFonts w:ascii="Arial" w:hAnsi="Arial" w:cs="Arial"/>
          <w:bCs/>
          <w:sz w:val="20"/>
          <w:szCs w:val="20"/>
        </w:rPr>
        <w:t>atmosphériques</w:t>
      </w:r>
      <w:r w:rsidR="00F8011D">
        <w:rPr>
          <w:rFonts w:ascii="Arial" w:hAnsi="Arial" w:cs="Arial"/>
          <w:bCs/>
          <w:sz w:val="20"/>
          <w:szCs w:val="20"/>
        </w:rPr>
        <w:t xml:space="preserve"> et </w:t>
      </w:r>
      <w:r w:rsidR="00C7538F">
        <w:rPr>
          <w:rFonts w:ascii="Arial" w:hAnsi="Arial" w:cs="Arial"/>
          <w:bCs/>
          <w:sz w:val="20"/>
          <w:szCs w:val="20"/>
        </w:rPr>
        <w:t>océaniques</w:t>
      </w:r>
      <w:r w:rsidR="00F8011D">
        <w:rPr>
          <w:rFonts w:ascii="Arial" w:hAnsi="Arial" w:cs="Arial"/>
          <w:bCs/>
          <w:sz w:val="20"/>
          <w:szCs w:val="20"/>
        </w:rPr>
        <w:t xml:space="preserve"> résultent de l’</w:t>
      </w:r>
      <w:r w:rsidR="00C7538F">
        <w:rPr>
          <w:rFonts w:ascii="Arial" w:hAnsi="Arial" w:cs="Arial"/>
          <w:bCs/>
          <w:sz w:val="20"/>
          <w:szCs w:val="20"/>
        </w:rPr>
        <w:t>inégale</w:t>
      </w:r>
      <w:r w:rsidR="000D7F6F">
        <w:rPr>
          <w:rFonts w:ascii="Arial" w:hAnsi="Arial" w:cs="Arial"/>
          <w:bCs/>
          <w:sz w:val="20"/>
          <w:szCs w:val="20"/>
        </w:rPr>
        <w:t xml:space="preserve"> répartition géographique de </w:t>
      </w:r>
      <w:r w:rsidR="00190740">
        <w:rPr>
          <w:rFonts w:ascii="Arial" w:hAnsi="Arial" w:cs="Arial"/>
          <w:bCs/>
          <w:sz w:val="20"/>
          <w:szCs w:val="20"/>
        </w:rPr>
        <w:t>l’énergie</w:t>
      </w:r>
      <w:r w:rsidR="002D1588">
        <w:rPr>
          <w:rFonts w:ascii="Arial" w:hAnsi="Arial" w:cs="Arial"/>
          <w:bCs/>
          <w:sz w:val="20"/>
          <w:szCs w:val="20"/>
        </w:rPr>
        <w:t xml:space="preserve"> solaire parvenant à la </w:t>
      </w:r>
      <w:r w:rsidR="006A6CC5">
        <w:rPr>
          <w:rFonts w:ascii="Arial" w:hAnsi="Arial" w:cs="Arial"/>
          <w:bCs/>
          <w:sz w:val="20"/>
          <w:szCs w:val="20"/>
        </w:rPr>
        <w:t xml:space="preserve">surface de la terre et de rotation </w:t>
      </w:r>
      <w:r w:rsidR="00C7538F">
        <w:rPr>
          <w:rFonts w:ascii="Arial" w:hAnsi="Arial" w:cs="Arial"/>
          <w:bCs/>
          <w:sz w:val="20"/>
          <w:szCs w:val="20"/>
        </w:rPr>
        <w:t>terrestre</w:t>
      </w:r>
      <w:r w:rsidR="006A6CC5">
        <w:rPr>
          <w:rFonts w:ascii="Arial" w:hAnsi="Arial" w:cs="Arial"/>
          <w:bCs/>
          <w:sz w:val="20"/>
          <w:szCs w:val="20"/>
        </w:rPr>
        <w:t>. L’</w:t>
      </w:r>
      <w:r w:rsidR="00C7538F">
        <w:rPr>
          <w:rFonts w:ascii="Arial" w:hAnsi="Arial" w:cs="Arial"/>
          <w:bCs/>
          <w:sz w:val="20"/>
          <w:szCs w:val="20"/>
        </w:rPr>
        <w:t>atmosphère</w:t>
      </w:r>
      <w:r w:rsidR="006A6CC5">
        <w:rPr>
          <w:rFonts w:ascii="Arial" w:hAnsi="Arial" w:cs="Arial"/>
          <w:bCs/>
          <w:sz w:val="20"/>
          <w:szCs w:val="20"/>
        </w:rPr>
        <w:t xml:space="preserve"> terrestre</w:t>
      </w:r>
      <w:r w:rsidR="006D2FA9">
        <w:rPr>
          <w:rFonts w:ascii="Arial" w:hAnsi="Arial" w:cs="Arial"/>
          <w:bCs/>
          <w:sz w:val="20"/>
          <w:szCs w:val="20"/>
        </w:rPr>
        <w:t xml:space="preserve"> a une composition chimique et de rotation terrestre</w:t>
      </w:r>
      <w:r w:rsidR="009A6252">
        <w:rPr>
          <w:rFonts w:ascii="Arial" w:hAnsi="Arial" w:cs="Arial"/>
          <w:bCs/>
          <w:sz w:val="20"/>
          <w:szCs w:val="20"/>
        </w:rPr>
        <w:t>. L’</w:t>
      </w:r>
      <w:r w:rsidR="00C7538F">
        <w:rPr>
          <w:rFonts w:ascii="Arial" w:hAnsi="Arial" w:cs="Arial"/>
          <w:bCs/>
          <w:sz w:val="20"/>
          <w:szCs w:val="20"/>
        </w:rPr>
        <w:t>atmosphère</w:t>
      </w:r>
      <w:r w:rsidR="009A6252">
        <w:rPr>
          <w:rFonts w:ascii="Arial" w:hAnsi="Arial" w:cs="Arial"/>
          <w:bCs/>
          <w:sz w:val="20"/>
          <w:szCs w:val="20"/>
        </w:rPr>
        <w:t xml:space="preserve"> terrestre a une composition chimique et une structure </w:t>
      </w:r>
      <w:r w:rsidR="00495288">
        <w:rPr>
          <w:rFonts w:ascii="Arial" w:hAnsi="Arial" w:cs="Arial"/>
          <w:bCs/>
          <w:sz w:val="20"/>
          <w:szCs w:val="20"/>
        </w:rPr>
        <w:t>thermique</w:t>
      </w:r>
      <w:r w:rsidR="001F747D">
        <w:rPr>
          <w:rFonts w:ascii="Arial" w:hAnsi="Arial" w:cs="Arial"/>
          <w:bCs/>
          <w:sz w:val="20"/>
          <w:szCs w:val="20"/>
        </w:rPr>
        <w:t xml:space="preserve"> qui varient </w:t>
      </w:r>
      <w:r w:rsidR="00AC01CD">
        <w:rPr>
          <w:rFonts w:ascii="Arial" w:hAnsi="Arial" w:cs="Arial"/>
          <w:bCs/>
          <w:sz w:val="20"/>
          <w:szCs w:val="20"/>
        </w:rPr>
        <w:t xml:space="preserve">avec l’altitude. L’ozone </w:t>
      </w:r>
      <w:r w:rsidR="00495288">
        <w:rPr>
          <w:rFonts w:ascii="Arial" w:hAnsi="Arial" w:cs="Arial"/>
          <w:bCs/>
          <w:sz w:val="20"/>
          <w:szCs w:val="20"/>
        </w:rPr>
        <w:t>protège</w:t>
      </w:r>
      <w:r w:rsidR="00AC01CD">
        <w:rPr>
          <w:rFonts w:ascii="Arial" w:hAnsi="Arial" w:cs="Arial"/>
          <w:bCs/>
          <w:sz w:val="20"/>
          <w:szCs w:val="20"/>
        </w:rPr>
        <w:t xml:space="preserve"> la terre du rayonnement </w:t>
      </w:r>
      <w:r w:rsidR="003261F5">
        <w:rPr>
          <w:rFonts w:ascii="Arial" w:hAnsi="Arial" w:cs="Arial"/>
          <w:bCs/>
          <w:sz w:val="20"/>
          <w:szCs w:val="20"/>
        </w:rPr>
        <w:t>UV</w:t>
      </w:r>
      <w:r w:rsidR="00EB0A23">
        <w:rPr>
          <w:rFonts w:ascii="Arial" w:hAnsi="Arial" w:cs="Arial"/>
          <w:bCs/>
          <w:sz w:val="20"/>
          <w:szCs w:val="20"/>
        </w:rPr>
        <w:t>.</w:t>
      </w:r>
      <w:r w:rsidR="00495288">
        <w:rPr>
          <w:rFonts w:ascii="Arial" w:hAnsi="Arial" w:cs="Arial"/>
          <w:bCs/>
          <w:sz w:val="20"/>
          <w:szCs w:val="20"/>
        </w:rPr>
        <w:t xml:space="preserve"> </w:t>
      </w:r>
      <w:r w:rsidR="00F97C10">
        <w:rPr>
          <w:rFonts w:ascii="Arial" w:hAnsi="Arial" w:cs="Arial"/>
          <w:bCs/>
          <w:sz w:val="20"/>
          <w:szCs w:val="20"/>
        </w:rPr>
        <w:t>L’effet</w:t>
      </w:r>
      <w:r w:rsidR="00EB0A23">
        <w:rPr>
          <w:rFonts w:ascii="Arial" w:hAnsi="Arial" w:cs="Arial"/>
          <w:bCs/>
          <w:sz w:val="20"/>
          <w:szCs w:val="20"/>
        </w:rPr>
        <w:t xml:space="preserve"> de serre résulte comme sur Mars et Venus de la </w:t>
      </w:r>
      <w:r w:rsidR="00495288">
        <w:rPr>
          <w:rFonts w:ascii="Arial" w:hAnsi="Arial" w:cs="Arial"/>
          <w:bCs/>
          <w:sz w:val="20"/>
          <w:szCs w:val="20"/>
        </w:rPr>
        <w:t>présence</w:t>
      </w:r>
      <w:r w:rsidR="00EB0A23">
        <w:rPr>
          <w:rFonts w:ascii="Arial" w:hAnsi="Arial" w:cs="Arial"/>
          <w:bCs/>
          <w:sz w:val="20"/>
          <w:szCs w:val="20"/>
        </w:rPr>
        <w:t xml:space="preserve"> </w:t>
      </w:r>
      <w:r w:rsidR="00495288">
        <w:rPr>
          <w:rFonts w:ascii="Arial" w:hAnsi="Arial" w:cs="Arial"/>
          <w:bCs/>
          <w:sz w:val="20"/>
          <w:szCs w:val="20"/>
        </w:rPr>
        <w:t>d’une atmosphère</w:t>
      </w:r>
      <w:r w:rsidR="009D2DDF">
        <w:rPr>
          <w:rFonts w:ascii="Arial" w:hAnsi="Arial" w:cs="Arial"/>
          <w:bCs/>
          <w:sz w:val="20"/>
          <w:szCs w:val="20"/>
        </w:rPr>
        <w:t>.</w:t>
      </w:r>
    </w:p>
    <w:p w14:paraId="3DD35054" w14:textId="77777777" w:rsidR="007C6963" w:rsidRPr="00B10850" w:rsidRDefault="007C6963" w:rsidP="00B10850">
      <w:pPr>
        <w:spacing w:after="0" w:line="240" w:lineRule="auto"/>
        <w:ind w:left="-1080"/>
        <w:jc w:val="both"/>
        <w:rPr>
          <w:rFonts w:ascii="Arial" w:hAnsi="Arial" w:cs="Arial"/>
          <w:bCs/>
          <w:sz w:val="4"/>
          <w:szCs w:val="4"/>
        </w:rPr>
      </w:pPr>
    </w:p>
    <w:p w14:paraId="57ABAF44" w14:textId="1F3EA3D2" w:rsidR="009D2DDF" w:rsidRPr="007C6963" w:rsidRDefault="00EB09CE" w:rsidP="00B10850">
      <w:pPr>
        <w:spacing w:after="0" w:line="240" w:lineRule="auto"/>
        <w:ind w:left="-1080"/>
        <w:jc w:val="right"/>
        <w:rPr>
          <w:rFonts w:ascii="Arial" w:hAnsi="Arial" w:cs="Arial"/>
          <w:b/>
          <w:sz w:val="16"/>
          <w:szCs w:val="16"/>
        </w:rPr>
      </w:pPr>
      <w:r w:rsidRPr="007C6963">
        <w:rPr>
          <w:rFonts w:ascii="Arial" w:hAnsi="Arial" w:cs="Arial"/>
          <w:b/>
          <w:sz w:val="16"/>
          <w:szCs w:val="16"/>
        </w:rPr>
        <w:t>Référence</w:t>
      </w:r>
      <w:r w:rsidR="009D2DDF" w:rsidRPr="007C6963">
        <w:rPr>
          <w:rFonts w:ascii="Arial" w:hAnsi="Arial" w:cs="Arial"/>
          <w:b/>
          <w:sz w:val="16"/>
          <w:szCs w:val="16"/>
        </w:rPr>
        <w:t xml:space="preserve"> : </w:t>
      </w:r>
      <w:r w:rsidR="00495288" w:rsidRPr="007C6963">
        <w:rPr>
          <w:rFonts w:ascii="Arial" w:hAnsi="Arial" w:cs="Arial"/>
          <w:b/>
          <w:sz w:val="16"/>
          <w:szCs w:val="16"/>
        </w:rPr>
        <w:t>Géologie</w:t>
      </w:r>
      <w:r w:rsidR="009D2DDF" w:rsidRPr="007C6963">
        <w:rPr>
          <w:rFonts w:ascii="Arial" w:hAnsi="Arial" w:cs="Arial"/>
          <w:b/>
          <w:sz w:val="16"/>
          <w:szCs w:val="16"/>
        </w:rPr>
        <w:t xml:space="preserve"> tout-en-</w:t>
      </w:r>
      <w:r w:rsidR="00363460" w:rsidRPr="007C6963">
        <w:rPr>
          <w:rFonts w:ascii="Arial" w:hAnsi="Arial" w:cs="Arial"/>
          <w:b/>
          <w:sz w:val="16"/>
          <w:szCs w:val="16"/>
        </w:rPr>
        <w:t xml:space="preserve">un. </w:t>
      </w:r>
      <w:r w:rsidR="00495288" w:rsidRPr="007C6963">
        <w:rPr>
          <w:rFonts w:ascii="Arial" w:hAnsi="Arial" w:cs="Arial"/>
          <w:b/>
          <w:sz w:val="16"/>
          <w:szCs w:val="16"/>
        </w:rPr>
        <w:t>Dunod</w:t>
      </w:r>
      <w:r w:rsidRPr="007C6963">
        <w:rPr>
          <w:rFonts w:ascii="Arial" w:hAnsi="Arial" w:cs="Arial"/>
          <w:b/>
          <w:sz w:val="16"/>
          <w:szCs w:val="16"/>
        </w:rPr>
        <w:t>,</w:t>
      </w:r>
      <w:r w:rsidR="00363460" w:rsidRPr="007C6963">
        <w:rPr>
          <w:rFonts w:ascii="Arial" w:hAnsi="Arial" w:cs="Arial"/>
          <w:b/>
          <w:sz w:val="16"/>
          <w:szCs w:val="16"/>
        </w:rPr>
        <w:t xml:space="preserve"> Paris, 2008. Pages </w:t>
      </w:r>
      <w:r w:rsidR="00C227CE" w:rsidRPr="007C6963">
        <w:rPr>
          <w:rFonts w:ascii="Arial" w:hAnsi="Arial" w:cs="Arial"/>
          <w:b/>
          <w:sz w:val="16"/>
          <w:szCs w:val="16"/>
        </w:rPr>
        <w:t>3</w:t>
      </w:r>
      <w:r w:rsidR="00363460" w:rsidRPr="007C6963">
        <w:rPr>
          <w:rFonts w:ascii="Arial" w:hAnsi="Arial" w:cs="Arial"/>
          <w:b/>
          <w:sz w:val="16"/>
          <w:szCs w:val="16"/>
        </w:rPr>
        <w:t xml:space="preserve"> et </w:t>
      </w:r>
      <w:r w:rsidR="00C227CE" w:rsidRPr="007C6963">
        <w:rPr>
          <w:rFonts w:ascii="Arial" w:hAnsi="Arial" w:cs="Arial"/>
          <w:b/>
          <w:sz w:val="16"/>
          <w:szCs w:val="16"/>
        </w:rPr>
        <w:t>4</w:t>
      </w:r>
      <w:r w:rsidR="00495288" w:rsidRPr="007C6963">
        <w:rPr>
          <w:rFonts w:ascii="Arial" w:hAnsi="Arial" w:cs="Arial"/>
          <w:b/>
          <w:sz w:val="16"/>
          <w:szCs w:val="16"/>
        </w:rPr>
        <w:t>.</w:t>
      </w:r>
    </w:p>
    <w:p w14:paraId="1EC93047" w14:textId="77777777" w:rsidR="00495288" w:rsidRPr="00B10850" w:rsidRDefault="00495288" w:rsidP="00B10850">
      <w:pPr>
        <w:spacing w:after="0" w:line="240" w:lineRule="auto"/>
        <w:ind w:left="-1080"/>
        <w:jc w:val="both"/>
        <w:rPr>
          <w:rFonts w:ascii="Arial" w:hAnsi="Arial" w:cs="Arial"/>
          <w:bCs/>
          <w:sz w:val="10"/>
          <w:szCs w:val="10"/>
        </w:rPr>
      </w:pPr>
    </w:p>
    <w:p w14:paraId="1D92629B" w14:textId="102D26F1" w:rsidR="00495288" w:rsidRPr="00495288" w:rsidRDefault="00495288" w:rsidP="00B10850">
      <w:pPr>
        <w:spacing w:after="0" w:line="240" w:lineRule="auto"/>
        <w:ind w:left="-1080"/>
        <w:jc w:val="both"/>
        <w:rPr>
          <w:rFonts w:ascii="Arial" w:hAnsi="Arial" w:cs="Arial"/>
          <w:b/>
          <w:sz w:val="20"/>
          <w:szCs w:val="20"/>
        </w:rPr>
      </w:pPr>
      <w:r w:rsidRPr="00495288">
        <w:rPr>
          <w:rFonts w:ascii="Arial" w:hAnsi="Arial" w:cs="Arial"/>
          <w:b/>
          <w:sz w:val="20"/>
          <w:szCs w:val="20"/>
        </w:rPr>
        <w:t>Questions</w:t>
      </w:r>
    </w:p>
    <w:p w14:paraId="642306AC" w14:textId="318BE3DA" w:rsidR="00495288" w:rsidRDefault="00495288" w:rsidP="00B108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Différencier l’</w:t>
      </w:r>
      <w:r w:rsidR="00F616BC">
        <w:rPr>
          <w:rFonts w:ascii="Arial" w:hAnsi="Arial" w:cs="Arial"/>
          <w:bCs/>
          <w:sz w:val="20"/>
          <w:szCs w:val="20"/>
        </w:rPr>
        <w:t>atmosphère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7431">
        <w:rPr>
          <w:rFonts w:ascii="Arial" w:hAnsi="Arial" w:cs="Arial"/>
          <w:bCs/>
          <w:sz w:val="20"/>
          <w:szCs w:val="20"/>
        </w:rPr>
        <w:t>de l’</w:t>
      </w:r>
      <w:r w:rsidR="00F616BC">
        <w:rPr>
          <w:rFonts w:ascii="Arial" w:hAnsi="Arial" w:cs="Arial"/>
          <w:bCs/>
          <w:sz w:val="20"/>
          <w:szCs w:val="20"/>
        </w:rPr>
        <w:t>hydrosphère</w:t>
      </w:r>
      <w:r w:rsidR="00C77431">
        <w:rPr>
          <w:rFonts w:ascii="Arial" w:hAnsi="Arial" w:cs="Arial"/>
          <w:bCs/>
          <w:sz w:val="20"/>
          <w:szCs w:val="20"/>
        </w:rPr>
        <w:t>.</w:t>
      </w:r>
    </w:p>
    <w:p w14:paraId="08C70660" w14:textId="56084F22" w:rsidR="00C77431" w:rsidRDefault="00C77431" w:rsidP="00B108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quoi la composition de l’</w:t>
      </w:r>
      <w:r w:rsidR="00F616BC">
        <w:rPr>
          <w:rFonts w:ascii="Arial" w:hAnsi="Arial" w:cs="Arial"/>
          <w:bCs/>
          <w:sz w:val="20"/>
          <w:szCs w:val="20"/>
        </w:rPr>
        <w:t>atmosphère</w:t>
      </w:r>
      <w:r>
        <w:rPr>
          <w:rFonts w:ascii="Arial" w:hAnsi="Arial" w:cs="Arial"/>
          <w:bCs/>
          <w:sz w:val="20"/>
          <w:szCs w:val="20"/>
        </w:rPr>
        <w:t xml:space="preserve"> primitive se </w:t>
      </w:r>
      <w:r w:rsidR="00F616BC">
        <w:rPr>
          <w:rFonts w:ascii="Arial" w:hAnsi="Arial" w:cs="Arial"/>
          <w:bCs/>
          <w:sz w:val="20"/>
          <w:szCs w:val="20"/>
        </w:rPr>
        <w:t>différencie</w:t>
      </w:r>
      <w:r>
        <w:rPr>
          <w:rFonts w:ascii="Arial" w:hAnsi="Arial" w:cs="Arial"/>
          <w:bCs/>
          <w:sz w:val="20"/>
          <w:szCs w:val="20"/>
        </w:rPr>
        <w:t xml:space="preserve">-t-elle de celle </w:t>
      </w:r>
      <w:r w:rsidR="00F616BC">
        <w:rPr>
          <w:rFonts w:ascii="Arial" w:hAnsi="Arial" w:cs="Arial"/>
          <w:bCs/>
          <w:sz w:val="20"/>
          <w:szCs w:val="20"/>
        </w:rPr>
        <w:t>de l’atmosphère actuelle ?</w:t>
      </w:r>
    </w:p>
    <w:p w14:paraId="5429B73D" w14:textId="0380D1C2" w:rsidR="00F616BC" w:rsidRPr="00495288" w:rsidRDefault="00F616BC" w:rsidP="00B108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Quelle est l’origine des mouvements des masse</w:t>
      </w:r>
      <w:r w:rsidR="00B87EBB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atmosphériques et océaniques.</w:t>
      </w:r>
    </w:p>
    <w:p w14:paraId="601F4E34" w14:textId="77777777" w:rsidR="00EB1313" w:rsidRPr="00B10850" w:rsidRDefault="00EB1313" w:rsidP="00B10850">
      <w:pPr>
        <w:pStyle w:val="ListParagraph"/>
        <w:spacing w:after="0" w:line="240" w:lineRule="auto"/>
        <w:ind w:left="-720" w:hanging="360"/>
        <w:rPr>
          <w:rFonts w:ascii="Arial" w:hAnsi="Arial" w:cs="Arial"/>
          <w:sz w:val="14"/>
          <w:szCs w:val="14"/>
        </w:rPr>
      </w:pPr>
    </w:p>
    <w:p w14:paraId="601F4E35" w14:textId="1636BAA1" w:rsidR="00176C0B" w:rsidRPr="00895825" w:rsidRDefault="00B90C22" w:rsidP="00B10850">
      <w:pPr>
        <w:pStyle w:val="ListParagraph"/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b/>
          <w:sz w:val="20"/>
          <w:szCs w:val="20"/>
          <w:u w:val="single"/>
        </w:rPr>
      </w:pPr>
      <w:r w:rsidRPr="00B90C22">
        <w:rPr>
          <w:rFonts w:ascii="Arial" w:hAnsi="Arial" w:cs="Arial"/>
          <w:b/>
          <w:sz w:val="20"/>
          <w:szCs w:val="20"/>
          <w:u w:val="single"/>
        </w:rPr>
        <w:t xml:space="preserve">Thème II : </w:t>
      </w:r>
      <w:r w:rsidR="008B6655">
        <w:rPr>
          <w:rFonts w:ascii="Arial" w:hAnsi="Arial" w:cs="Arial"/>
          <w:b/>
          <w:sz w:val="20"/>
          <w:szCs w:val="20"/>
          <w:u w:val="single"/>
        </w:rPr>
        <w:t xml:space="preserve">un </w:t>
      </w:r>
      <w:r w:rsidR="00783739">
        <w:rPr>
          <w:rFonts w:ascii="Arial" w:hAnsi="Arial" w:cs="Arial"/>
          <w:b/>
          <w:sz w:val="20"/>
          <w:szCs w:val="20"/>
          <w:u w:val="single"/>
        </w:rPr>
        <w:t>modèle</w:t>
      </w:r>
      <w:r w:rsidR="008B6655">
        <w:rPr>
          <w:rFonts w:ascii="Arial" w:hAnsi="Arial" w:cs="Arial"/>
          <w:b/>
          <w:sz w:val="20"/>
          <w:szCs w:val="20"/>
          <w:u w:val="single"/>
        </w:rPr>
        <w:t xml:space="preserve"> sismique de terre profonde</w:t>
      </w:r>
      <w:r w:rsidR="00455921">
        <w:rPr>
          <w:rFonts w:ascii="Arial" w:hAnsi="Arial" w:cs="Arial"/>
          <w:b/>
          <w:sz w:val="20"/>
          <w:szCs w:val="20"/>
          <w:u w:val="single"/>
        </w:rPr>
        <w:t xml:space="preserve"> (15 p</w:t>
      </w:r>
      <w:r w:rsidR="001A2F8D">
        <w:rPr>
          <w:rFonts w:ascii="Arial" w:hAnsi="Arial" w:cs="Arial"/>
          <w:b/>
          <w:sz w:val="20"/>
          <w:szCs w:val="20"/>
          <w:u w:val="single"/>
        </w:rPr>
        <w:t>oin</w:t>
      </w:r>
      <w:r w:rsidR="00455921">
        <w:rPr>
          <w:rFonts w:ascii="Arial" w:hAnsi="Arial" w:cs="Arial"/>
          <w:b/>
          <w:sz w:val="20"/>
          <w:szCs w:val="20"/>
          <w:u w:val="single"/>
        </w:rPr>
        <w:t>ts</w:t>
      </w:r>
      <w:r w:rsidRPr="00B90C22">
        <w:rPr>
          <w:rFonts w:ascii="Arial" w:hAnsi="Arial" w:cs="Arial"/>
          <w:b/>
          <w:sz w:val="20"/>
          <w:szCs w:val="20"/>
          <w:u w:val="single"/>
        </w:rPr>
        <w:t>)</w:t>
      </w:r>
    </w:p>
    <w:p w14:paraId="601F4E36" w14:textId="25AE44F4" w:rsidR="00B90C22" w:rsidRDefault="00176C0B" w:rsidP="00B10850">
      <w:pPr>
        <w:pStyle w:val="ListParagraph"/>
        <w:tabs>
          <w:tab w:val="left" w:pos="270"/>
        </w:tabs>
        <w:spacing w:after="0" w:line="240" w:lineRule="auto"/>
        <w:ind w:left="-10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D59EC">
        <w:rPr>
          <w:rFonts w:ascii="Arial" w:hAnsi="Arial" w:cs="Arial"/>
          <w:sz w:val="20"/>
          <w:szCs w:val="20"/>
        </w:rPr>
        <w:t xml:space="preserve">Sous l’effet des diverses contraintes, un corps peut lentement accumuler de </w:t>
      </w:r>
      <w:r w:rsidR="005E32CA">
        <w:rPr>
          <w:rFonts w:ascii="Arial" w:hAnsi="Arial" w:cs="Arial"/>
          <w:sz w:val="20"/>
          <w:szCs w:val="20"/>
        </w:rPr>
        <w:t>l’énergie</w:t>
      </w:r>
      <w:r w:rsidR="00FD59EC">
        <w:rPr>
          <w:rFonts w:ascii="Arial" w:hAnsi="Arial" w:cs="Arial"/>
          <w:sz w:val="20"/>
          <w:szCs w:val="20"/>
        </w:rPr>
        <w:t xml:space="preserve"> </w:t>
      </w:r>
      <w:r w:rsidR="005E32CA">
        <w:rPr>
          <w:rFonts w:ascii="Arial" w:hAnsi="Arial" w:cs="Arial"/>
          <w:sz w:val="20"/>
          <w:szCs w:val="20"/>
        </w:rPr>
        <w:t>élastique</w:t>
      </w:r>
      <w:r w:rsidR="00FD59EC">
        <w:rPr>
          <w:rFonts w:ascii="Arial" w:hAnsi="Arial" w:cs="Arial"/>
          <w:sz w:val="20"/>
          <w:szCs w:val="20"/>
        </w:rPr>
        <w:t xml:space="preserve">. </w:t>
      </w:r>
      <w:r w:rsidR="008F7C6E">
        <w:rPr>
          <w:rFonts w:ascii="Arial" w:hAnsi="Arial" w:cs="Arial"/>
          <w:sz w:val="20"/>
          <w:szCs w:val="20"/>
        </w:rPr>
        <w:t>Sa brutale libération le long d’une</w:t>
      </w:r>
      <w:r w:rsidR="00B81633">
        <w:rPr>
          <w:rFonts w:ascii="Arial" w:hAnsi="Arial" w:cs="Arial"/>
          <w:sz w:val="20"/>
          <w:szCs w:val="20"/>
        </w:rPr>
        <w:t xml:space="preserve"> faille par rupture, </w:t>
      </w:r>
      <w:r w:rsidR="002D02D9">
        <w:rPr>
          <w:rFonts w:ascii="Arial" w:hAnsi="Arial" w:cs="Arial"/>
          <w:sz w:val="20"/>
          <w:szCs w:val="20"/>
        </w:rPr>
        <w:t>accompagnée</w:t>
      </w:r>
      <w:r w:rsidR="00B81633">
        <w:rPr>
          <w:rFonts w:ascii="Arial" w:hAnsi="Arial" w:cs="Arial"/>
          <w:sz w:val="20"/>
          <w:szCs w:val="20"/>
        </w:rPr>
        <w:t xml:space="preserve"> d’un brusque mouvement relatif des </w:t>
      </w:r>
      <w:r w:rsidR="006E3573">
        <w:rPr>
          <w:rFonts w:ascii="Arial" w:hAnsi="Arial" w:cs="Arial"/>
          <w:sz w:val="20"/>
          <w:szCs w:val="20"/>
        </w:rPr>
        <w:t>deux compartiments rocheux</w:t>
      </w:r>
      <w:r w:rsidR="003C05D4">
        <w:rPr>
          <w:rFonts w:ascii="Arial" w:hAnsi="Arial" w:cs="Arial"/>
          <w:sz w:val="20"/>
          <w:szCs w:val="20"/>
        </w:rPr>
        <w:t xml:space="preserve"> qu’elle </w:t>
      </w:r>
      <w:r w:rsidR="002D02D9">
        <w:rPr>
          <w:rFonts w:ascii="Arial" w:hAnsi="Arial" w:cs="Arial"/>
          <w:sz w:val="20"/>
          <w:szCs w:val="20"/>
        </w:rPr>
        <w:t>sépare</w:t>
      </w:r>
      <w:r w:rsidR="003C05D4">
        <w:rPr>
          <w:rFonts w:ascii="Arial" w:hAnsi="Arial" w:cs="Arial"/>
          <w:sz w:val="20"/>
          <w:szCs w:val="20"/>
        </w:rPr>
        <w:t xml:space="preserve"> et </w:t>
      </w:r>
      <w:r w:rsidR="005E32CA">
        <w:rPr>
          <w:rFonts w:ascii="Arial" w:hAnsi="Arial" w:cs="Arial"/>
          <w:sz w:val="20"/>
          <w:szCs w:val="20"/>
        </w:rPr>
        <w:t>initiée</w:t>
      </w:r>
      <w:r w:rsidR="003C05D4">
        <w:rPr>
          <w:rFonts w:ascii="Arial" w:hAnsi="Arial" w:cs="Arial"/>
          <w:sz w:val="20"/>
          <w:szCs w:val="20"/>
        </w:rPr>
        <w:t xml:space="preserve"> en</w:t>
      </w:r>
      <w:r w:rsidR="0085464C">
        <w:rPr>
          <w:rFonts w:ascii="Arial" w:hAnsi="Arial" w:cs="Arial"/>
          <w:sz w:val="20"/>
          <w:szCs w:val="20"/>
        </w:rPr>
        <w:t xml:space="preserve"> un point </w:t>
      </w:r>
      <w:r w:rsidR="005E32CA">
        <w:rPr>
          <w:rFonts w:ascii="Arial" w:hAnsi="Arial" w:cs="Arial"/>
          <w:sz w:val="20"/>
          <w:szCs w:val="20"/>
        </w:rPr>
        <w:t>appelé</w:t>
      </w:r>
      <w:r w:rsidR="0085464C">
        <w:rPr>
          <w:rFonts w:ascii="Arial" w:hAnsi="Arial" w:cs="Arial"/>
          <w:sz w:val="20"/>
          <w:szCs w:val="20"/>
        </w:rPr>
        <w:t xml:space="preserve"> foyer, engendre un</w:t>
      </w:r>
      <w:r w:rsidR="003962E2">
        <w:rPr>
          <w:rFonts w:ascii="Arial" w:hAnsi="Arial" w:cs="Arial"/>
          <w:sz w:val="20"/>
          <w:szCs w:val="20"/>
        </w:rPr>
        <w:t xml:space="preserve"> </w:t>
      </w:r>
      <w:r w:rsidR="002D02D9">
        <w:rPr>
          <w:rFonts w:ascii="Arial" w:hAnsi="Arial" w:cs="Arial"/>
          <w:sz w:val="20"/>
          <w:szCs w:val="20"/>
        </w:rPr>
        <w:t>séisme</w:t>
      </w:r>
      <w:r w:rsidR="003962E2">
        <w:rPr>
          <w:rFonts w:ascii="Arial" w:hAnsi="Arial" w:cs="Arial"/>
          <w:sz w:val="20"/>
          <w:szCs w:val="20"/>
        </w:rPr>
        <w:t xml:space="preserve">. De </w:t>
      </w:r>
      <w:r w:rsidR="002D02D9">
        <w:rPr>
          <w:rFonts w:ascii="Arial" w:hAnsi="Arial" w:cs="Arial"/>
          <w:sz w:val="20"/>
          <w:szCs w:val="20"/>
        </w:rPr>
        <w:t>l’énergie</w:t>
      </w:r>
      <w:r w:rsidR="003962E2">
        <w:rPr>
          <w:rFonts w:ascii="Arial" w:hAnsi="Arial" w:cs="Arial"/>
          <w:sz w:val="20"/>
          <w:szCs w:val="20"/>
        </w:rPr>
        <w:t xml:space="preserve"> est alors </w:t>
      </w:r>
      <w:r w:rsidR="002D02D9">
        <w:rPr>
          <w:rFonts w:ascii="Arial" w:hAnsi="Arial" w:cs="Arial"/>
          <w:sz w:val="20"/>
          <w:szCs w:val="20"/>
        </w:rPr>
        <w:t>libérée</w:t>
      </w:r>
      <w:r w:rsidR="003962E2">
        <w:rPr>
          <w:rFonts w:ascii="Arial" w:hAnsi="Arial" w:cs="Arial"/>
          <w:sz w:val="20"/>
          <w:szCs w:val="20"/>
        </w:rPr>
        <w:t xml:space="preserve"> sous forme de chaleur et de vibration encore </w:t>
      </w:r>
      <w:r w:rsidR="00D51E28">
        <w:rPr>
          <w:rFonts w:ascii="Arial" w:hAnsi="Arial" w:cs="Arial"/>
          <w:sz w:val="20"/>
          <w:szCs w:val="20"/>
        </w:rPr>
        <w:t>appelés</w:t>
      </w:r>
      <w:r w:rsidR="00FE064E">
        <w:rPr>
          <w:rFonts w:ascii="Arial" w:hAnsi="Arial" w:cs="Arial"/>
          <w:sz w:val="20"/>
          <w:szCs w:val="20"/>
        </w:rPr>
        <w:t xml:space="preserve"> ondes sismiques. </w:t>
      </w:r>
      <w:r w:rsidR="00791415">
        <w:rPr>
          <w:rFonts w:ascii="Arial" w:hAnsi="Arial" w:cs="Arial"/>
          <w:sz w:val="20"/>
          <w:szCs w:val="20"/>
        </w:rPr>
        <w:t>Dès</w:t>
      </w:r>
      <w:r w:rsidR="00FE064E">
        <w:rPr>
          <w:rFonts w:ascii="Arial" w:hAnsi="Arial" w:cs="Arial"/>
          <w:sz w:val="20"/>
          <w:szCs w:val="20"/>
        </w:rPr>
        <w:t xml:space="preserve"> que </w:t>
      </w:r>
      <w:r w:rsidR="00DA4029">
        <w:rPr>
          <w:rFonts w:ascii="Arial" w:hAnsi="Arial" w:cs="Arial"/>
          <w:sz w:val="20"/>
          <w:szCs w:val="20"/>
        </w:rPr>
        <w:t xml:space="preserve">la station </w:t>
      </w:r>
      <w:r w:rsidR="00706603">
        <w:rPr>
          <w:rFonts w:ascii="Arial" w:hAnsi="Arial" w:cs="Arial"/>
          <w:sz w:val="20"/>
          <w:szCs w:val="20"/>
        </w:rPr>
        <w:t xml:space="preserve">sismique n’est pas </w:t>
      </w:r>
      <w:r w:rsidR="00850496">
        <w:rPr>
          <w:rFonts w:ascii="Arial" w:hAnsi="Arial" w:cs="Arial"/>
          <w:sz w:val="20"/>
          <w:szCs w:val="20"/>
        </w:rPr>
        <w:t>trop proche de l’</w:t>
      </w:r>
      <w:r w:rsidR="002D02D9">
        <w:rPr>
          <w:rFonts w:ascii="Arial" w:hAnsi="Arial" w:cs="Arial"/>
          <w:sz w:val="20"/>
          <w:szCs w:val="20"/>
        </w:rPr>
        <w:t>épicentre</w:t>
      </w:r>
      <w:r w:rsidR="00850496">
        <w:rPr>
          <w:rFonts w:ascii="Arial" w:hAnsi="Arial" w:cs="Arial"/>
          <w:sz w:val="20"/>
          <w:szCs w:val="20"/>
        </w:rPr>
        <w:t xml:space="preserve"> (lieu de la surface </w:t>
      </w:r>
      <w:r w:rsidR="00ED3EC7">
        <w:rPr>
          <w:rFonts w:ascii="Arial" w:hAnsi="Arial" w:cs="Arial"/>
          <w:sz w:val="20"/>
          <w:szCs w:val="20"/>
        </w:rPr>
        <w:t>à</w:t>
      </w:r>
      <w:r w:rsidR="00850496">
        <w:rPr>
          <w:rFonts w:ascii="Arial" w:hAnsi="Arial" w:cs="Arial"/>
          <w:sz w:val="20"/>
          <w:szCs w:val="20"/>
        </w:rPr>
        <w:t xml:space="preserve"> la verticale duquel se situe l</w:t>
      </w:r>
      <w:r w:rsidR="00CE3109">
        <w:rPr>
          <w:rFonts w:ascii="Arial" w:hAnsi="Arial" w:cs="Arial"/>
          <w:sz w:val="20"/>
          <w:szCs w:val="20"/>
        </w:rPr>
        <w:t>e foyer</w:t>
      </w:r>
      <w:r w:rsidR="00850496">
        <w:rPr>
          <w:rFonts w:ascii="Arial" w:hAnsi="Arial" w:cs="Arial"/>
          <w:sz w:val="20"/>
          <w:szCs w:val="20"/>
        </w:rPr>
        <w:t>)</w:t>
      </w:r>
      <w:r w:rsidR="00CE3109">
        <w:rPr>
          <w:rFonts w:ascii="Arial" w:hAnsi="Arial" w:cs="Arial"/>
          <w:sz w:val="20"/>
          <w:szCs w:val="20"/>
        </w:rPr>
        <w:t xml:space="preserve">, </w:t>
      </w:r>
      <w:r w:rsidR="001570F2">
        <w:rPr>
          <w:rFonts w:ascii="Arial" w:hAnsi="Arial" w:cs="Arial"/>
          <w:sz w:val="20"/>
          <w:szCs w:val="20"/>
        </w:rPr>
        <w:t>les sismogrammes présentent toujours le même aspect</w:t>
      </w:r>
      <w:r w:rsidR="00EB09CE">
        <w:rPr>
          <w:rFonts w:ascii="Arial" w:hAnsi="Arial" w:cs="Arial"/>
          <w:sz w:val="20"/>
          <w:szCs w:val="20"/>
        </w:rPr>
        <w:t xml:space="preserve"> avec trois </w:t>
      </w:r>
      <w:r w:rsidR="00885351">
        <w:rPr>
          <w:rFonts w:ascii="Arial" w:hAnsi="Arial" w:cs="Arial"/>
          <w:sz w:val="20"/>
          <w:szCs w:val="20"/>
        </w:rPr>
        <w:t>grands types d’ondes : les ondes</w:t>
      </w:r>
      <w:r w:rsidR="00C227CE">
        <w:rPr>
          <w:rFonts w:ascii="Arial" w:hAnsi="Arial" w:cs="Arial"/>
          <w:sz w:val="20"/>
          <w:szCs w:val="20"/>
        </w:rPr>
        <w:t xml:space="preserve"> </w:t>
      </w:r>
      <w:r w:rsidR="00B76ABE">
        <w:rPr>
          <w:rFonts w:ascii="Arial" w:hAnsi="Arial" w:cs="Arial"/>
          <w:b/>
          <w:bCs/>
          <w:sz w:val="20"/>
          <w:szCs w:val="20"/>
        </w:rPr>
        <w:t>P</w:t>
      </w:r>
      <w:r w:rsidR="00C227CE">
        <w:rPr>
          <w:rFonts w:ascii="Arial" w:hAnsi="Arial" w:cs="Arial"/>
          <w:sz w:val="20"/>
          <w:szCs w:val="20"/>
        </w:rPr>
        <w:t>, les ondes</w:t>
      </w:r>
      <w:r w:rsidR="00C227CE" w:rsidRPr="0073009E">
        <w:rPr>
          <w:rFonts w:ascii="Arial" w:hAnsi="Arial" w:cs="Arial"/>
          <w:b/>
          <w:bCs/>
          <w:sz w:val="20"/>
          <w:szCs w:val="20"/>
        </w:rPr>
        <w:t xml:space="preserve"> </w:t>
      </w:r>
      <w:r w:rsidR="00B76ABE">
        <w:rPr>
          <w:rFonts w:ascii="Arial" w:hAnsi="Arial" w:cs="Arial"/>
          <w:b/>
          <w:bCs/>
          <w:sz w:val="20"/>
          <w:szCs w:val="20"/>
        </w:rPr>
        <w:t>S</w:t>
      </w:r>
      <w:r w:rsidR="00C227CE">
        <w:rPr>
          <w:rFonts w:ascii="Arial" w:hAnsi="Arial" w:cs="Arial"/>
          <w:sz w:val="20"/>
          <w:szCs w:val="20"/>
        </w:rPr>
        <w:t xml:space="preserve"> et les ondes de </w:t>
      </w:r>
      <w:r w:rsidR="00C227CE" w:rsidRPr="00E26098">
        <w:rPr>
          <w:rFonts w:ascii="Arial" w:hAnsi="Arial" w:cs="Arial"/>
          <w:b/>
          <w:bCs/>
          <w:sz w:val="20"/>
          <w:szCs w:val="20"/>
        </w:rPr>
        <w:t>surface</w:t>
      </w:r>
      <w:r w:rsidR="00C227CE">
        <w:rPr>
          <w:rFonts w:ascii="Arial" w:hAnsi="Arial" w:cs="Arial"/>
          <w:sz w:val="20"/>
          <w:szCs w:val="20"/>
        </w:rPr>
        <w:t>.</w:t>
      </w:r>
    </w:p>
    <w:p w14:paraId="374F79F6" w14:textId="51FB47ED" w:rsidR="00C10749" w:rsidRPr="00AD5019" w:rsidRDefault="00C10749" w:rsidP="00B10850">
      <w:pPr>
        <w:pStyle w:val="ListParagraph"/>
        <w:tabs>
          <w:tab w:val="left" w:pos="270"/>
        </w:tabs>
        <w:spacing w:after="0" w:line="240" w:lineRule="auto"/>
        <w:ind w:left="-1080" w:hanging="180"/>
        <w:jc w:val="right"/>
        <w:rPr>
          <w:rFonts w:ascii="Arial" w:hAnsi="Arial" w:cs="Arial"/>
          <w:b/>
          <w:bCs/>
          <w:sz w:val="16"/>
          <w:szCs w:val="16"/>
        </w:rPr>
      </w:pPr>
      <w:r w:rsidRPr="00AD5019">
        <w:rPr>
          <w:rFonts w:ascii="Arial" w:hAnsi="Arial" w:cs="Arial"/>
          <w:b/>
          <w:bCs/>
          <w:sz w:val="16"/>
          <w:szCs w:val="16"/>
        </w:rPr>
        <w:t>Référence :</w:t>
      </w:r>
      <w:r w:rsidR="00DA496A" w:rsidRPr="00AD5019">
        <w:rPr>
          <w:rFonts w:ascii="Arial" w:hAnsi="Arial" w:cs="Arial"/>
          <w:b/>
          <w:bCs/>
          <w:sz w:val="16"/>
          <w:szCs w:val="16"/>
        </w:rPr>
        <w:t xml:space="preserve"> Géologie tout-en-un. Dunod, Paris, 2008. Page </w:t>
      </w:r>
      <w:r w:rsidR="009A3E21" w:rsidRPr="00AD5019">
        <w:rPr>
          <w:rFonts w:ascii="Arial" w:hAnsi="Arial" w:cs="Arial"/>
          <w:b/>
          <w:bCs/>
          <w:sz w:val="16"/>
          <w:szCs w:val="16"/>
        </w:rPr>
        <w:t>9.</w:t>
      </w:r>
    </w:p>
    <w:p w14:paraId="601F4E37" w14:textId="77777777" w:rsidR="002B311E" w:rsidRPr="00B10850" w:rsidRDefault="002B311E" w:rsidP="00B10850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12"/>
          <w:szCs w:val="12"/>
        </w:rPr>
      </w:pPr>
    </w:p>
    <w:p w14:paraId="601F4E38" w14:textId="77777777" w:rsidR="002B311E" w:rsidRDefault="002B311E" w:rsidP="00B10850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20"/>
          <w:szCs w:val="20"/>
        </w:rPr>
      </w:pPr>
      <w:r w:rsidRPr="002B311E">
        <w:rPr>
          <w:rFonts w:ascii="Arial" w:hAnsi="Arial" w:cs="Arial"/>
          <w:b/>
          <w:sz w:val="20"/>
          <w:szCs w:val="20"/>
        </w:rPr>
        <w:t>Questions</w:t>
      </w:r>
    </w:p>
    <w:p w14:paraId="601F4E39" w14:textId="77777777" w:rsidR="002B311E" w:rsidRPr="00B10850" w:rsidRDefault="002B311E" w:rsidP="00B10850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8"/>
          <w:szCs w:val="8"/>
        </w:rPr>
      </w:pPr>
      <w:r w:rsidRPr="00B10850">
        <w:rPr>
          <w:rFonts w:ascii="Arial" w:hAnsi="Arial" w:cs="Arial"/>
          <w:sz w:val="8"/>
          <w:szCs w:val="8"/>
        </w:rPr>
        <w:t xml:space="preserve"> </w:t>
      </w:r>
    </w:p>
    <w:p w14:paraId="601F4E3A" w14:textId="38B9B0E6" w:rsidR="002B311E" w:rsidRDefault="00D5200C" w:rsidP="00B10850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Expliquer le processu</w:t>
      </w:r>
      <w:r w:rsidR="00732B12">
        <w:rPr>
          <w:rFonts w:ascii="Arial" w:hAnsi="Arial" w:cs="Arial"/>
          <w:sz w:val="20"/>
          <w:szCs w:val="20"/>
        </w:rPr>
        <w:t xml:space="preserve">s de la formation d’un </w:t>
      </w:r>
      <w:r w:rsidR="002D02D9">
        <w:rPr>
          <w:rFonts w:ascii="Arial" w:hAnsi="Arial" w:cs="Arial"/>
          <w:sz w:val="20"/>
          <w:szCs w:val="20"/>
        </w:rPr>
        <w:t>séisme</w:t>
      </w:r>
      <w:r w:rsidR="00732B12">
        <w:rPr>
          <w:rFonts w:ascii="Arial" w:hAnsi="Arial" w:cs="Arial"/>
          <w:sz w:val="20"/>
          <w:szCs w:val="20"/>
        </w:rPr>
        <w:t>.</w:t>
      </w:r>
    </w:p>
    <w:p w14:paraId="601F4E3B" w14:textId="5F64F02F" w:rsidR="002B311E" w:rsidRDefault="008F60E2" w:rsidP="00B10850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Qu’est-ce qu’une onde sismique ? </w:t>
      </w:r>
    </w:p>
    <w:p w14:paraId="601F4E3C" w14:textId="3A04506A" w:rsidR="001B37D6" w:rsidRPr="002B311E" w:rsidRDefault="001D25C9" w:rsidP="00B10850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Différencier un foyer d’un épicentre.</w:t>
      </w:r>
    </w:p>
    <w:p w14:paraId="601F4E3D" w14:textId="77777777" w:rsidR="00B90C22" w:rsidRPr="001B37D6" w:rsidRDefault="00B90C22" w:rsidP="00B10850">
      <w:pPr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sz w:val="20"/>
          <w:szCs w:val="20"/>
        </w:rPr>
      </w:pPr>
    </w:p>
    <w:p w14:paraId="601F4E3E" w14:textId="77777777" w:rsidR="00CD201F" w:rsidRPr="00172207" w:rsidRDefault="003F1565" w:rsidP="00B10850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B- DEUXIEME PARTIE</w:t>
      </w:r>
    </w:p>
    <w:p w14:paraId="601F4E3F" w14:textId="77777777" w:rsidR="003956AB" w:rsidRPr="00B10850" w:rsidRDefault="003956AB" w:rsidP="00B10850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601F4E40" w14:textId="1C995C0E" w:rsidR="0065741D" w:rsidRPr="003956AB" w:rsidRDefault="003F1565" w:rsidP="00B10850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56AB">
        <w:rPr>
          <w:rFonts w:ascii="Arial" w:hAnsi="Arial" w:cs="Arial"/>
          <w:sz w:val="20"/>
          <w:szCs w:val="20"/>
        </w:rPr>
        <w:t xml:space="preserve"> </w:t>
      </w:r>
      <w:r w:rsidRPr="003956AB">
        <w:rPr>
          <w:rFonts w:ascii="Arial" w:hAnsi="Arial" w:cs="Arial"/>
          <w:b/>
          <w:sz w:val="20"/>
          <w:szCs w:val="20"/>
          <w:u w:val="single"/>
        </w:rPr>
        <w:t>Généralité (15 p</w:t>
      </w:r>
      <w:r w:rsidR="008D5D94">
        <w:rPr>
          <w:rFonts w:ascii="Arial" w:hAnsi="Arial" w:cs="Arial"/>
          <w:b/>
          <w:sz w:val="20"/>
          <w:szCs w:val="20"/>
          <w:u w:val="single"/>
        </w:rPr>
        <w:t>oin</w:t>
      </w:r>
      <w:r w:rsidRPr="003956AB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601F4E41" w14:textId="77777777" w:rsidR="00EB1313" w:rsidRPr="00172207" w:rsidRDefault="00EB1313" w:rsidP="00B10850">
      <w:pPr>
        <w:pStyle w:val="ListParagraph"/>
        <w:tabs>
          <w:tab w:val="left" w:pos="-180"/>
          <w:tab w:val="left" w:pos="0"/>
          <w:tab w:val="left" w:pos="936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01F4E42" w14:textId="6F56D910" w:rsidR="002C4E9D" w:rsidRDefault="001B37D6" w:rsidP="00B10850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</w:t>
      </w:r>
      <w:r w:rsidR="00071DE2">
        <w:rPr>
          <w:rFonts w:ascii="Arial" w:hAnsi="Arial" w:cs="Arial"/>
          <w:sz w:val="20"/>
          <w:szCs w:val="20"/>
        </w:rPr>
        <w:t>nc</w:t>
      </w:r>
      <w:r w:rsidR="00783739">
        <w:rPr>
          <w:rFonts w:ascii="Arial" w:hAnsi="Arial" w:cs="Arial"/>
          <w:sz w:val="20"/>
          <w:szCs w:val="20"/>
        </w:rPr>
        <w:t>e</w:t>
      </w:r>
      <w:r w:rsidR="002E63C7">
        <w:rPr>
          <w:rFonts w:ascii="Arial" w:hAnsi="Arial" w:cs="Arial"/>
          <w:sz w:val="20"/>
          <w:szCs w:val="20"/>
        </w:rPr>
        <w:t xml:space="preserve"> entre un </w:t>
      </w:r>
      <w:r w:rsidR="001C72F4">
        <w:rPr>
          <w:rFonts w:ascii="Arial" w:hAnsi="Arial" w:cs="Arial"/>
          <w:sz w:val="20"/>
          <w:szCs w:val="20"/>
        </w:rPr>
        <w:t>cratère</w:t>
      </w:r>
      <w:r w:rsidR="002E63C7">
        <w:rPr>
          <w:rFonts w:ascii="Arial" w:hAnsi="Arial" w:cs="Arial"/>
          <w:sz w:val="20"/>
          <w:szCs w:val="20"/>
        </w:rPr>
        <w:t xml:space="preserve"> d’impact et un </w:t>
      </w:r>
      <w:r w:rsidR="001C72F4">
        <w:rPr>
          <w:rFonts w:ascii="Arial" w:hAnsi="Arial" w:cs="Arial"/>
          <w:sz w:val="20"/>
          <w:szCs w:val="20"/>
        </w:rPr>
        <w:t>cratère</w:t>
      </w:r>
      <w:r w:rsidR="002E63C7">
        <w:rPr>
          <w:rFonts w:ascii="Arial" w:hAnsi="Arial" w:cs="Arial"/>
          <w:sz w:val="20"/>
          <w:szCs w:val="20"/>
        </w:rPr>
        <w:t xml:space="preserve"> vol</w:t>
      </w:r>
      <w:r w:rsidR="001C72F4">
        <w:rPr>
          <w:rFonts w:ascii="Arial" w:hAnsi="Arial" w:cs="Arial"/>
          <w:sz w:val="20"/>
          <w:szCs w:val="20"/>
        </w:rPr>
        <w:t>canique.</w:t>
      </w:r>
    </w:p>
    <w:p w14:paraId="4453BB10" w14:textId="4A2134CA" w:rsidR="00FB23C9" w:rsidRDefault="00FB23C9" w:rsidP="00B10850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peut-on dire que les courants marins de surface contribuent </w:t>
      </w:r>
      <w:r w:rsidR="00366DD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corriger les inégalités thermiques </w:t>
      </w:r>
      <w:r w:rsidR="00366DD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la surface du globe</w:t>
      </w:r>
      <w:r w:rsidR="00366DD5">
        <w:rPr>
          <w:rFonts w:ascii="Arial" w:hAnsi="Arial" w:cs="Arial"/>
          <w:sz w:val="20"/>
          <w:szCs w:val="20"/>
        </w:rPr>
        <w:t> ?</w:t>
      </w:r>
    </w:p>
    <w:p w14:paraId="601F4E44" w14:textId="25BA8A3A" w:rsidR="00875B80" w:rsidRDefault="002C4E9D" w:rsidP="00B10850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 w:rsidRPr="002C4E9D">
        <w:rPr>
          <w:rFonts w:ascii="Arial" w:hAnsi="Arial" w:cs="Arial"/>
          <w:sz w:val="20"/>
          <w:szCs w:val="20"/>
        </w:rPr>
        <w:t>Définir</w:t>
      </w:r>
      <w:r w:rsidR="00B67883">
        <w:rPr>
          <w:rFonts w:ascii="Arial" w:hAnsi="Arial" w:cs="Arial"/>
          <w:sz w:val="20"/>
          <w:szCs w:val="20"/>
        </w:rPr>
        <w:t xml:space="preserve"> gravitation</w:t>
      </w:r>
      <w:r w:rsidR="00743220">
        <w:rPr>
          <w:rFonts w:ascii="Arial" w:hAnsi="Arial" w:cs="Arial"/>
          <w:sz w:val="20"/>
          <w:szCs w:val="20"/>
        </w:rPr>
        <w:t>.</w:t>
      </w:r>
    </w:p>
    <w:sectPr w:rsidR="00875B80" w:rsidSect="008D5D94">
      <w:type w:val="continuous"/>
      <w:pgSz w:w="12240" w:h="20160" w:code="5"/>
      <w:pgMar w:top="1440" w:right="720" w:bottom="450" w:left="153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49C8"/>
    <w:multiLevelType w:val="hybridMultilevel"/>
    <w:tmpl w:val="F3BAE596"/>
    <w:lvl w:ilvl="0" w:tplc="A4B2E85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144841EA"/>
    <w:multiLevelType w:val="hybridMultilevel"/>
    <w:tmpl w:val="C02E2056"/>
    <w:lvl w:ilvl="0" w:tplc="3F84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F5FC1"/>
    <w:multiLevelType w:val="hybridMultilevel"/>
    <w:tmpl w:val="3C70F44E"/>
    <w:lvl w:ilvl="0" w:tplc="883495C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536162"/>
    <w:multiLevelType w:val="hybridMultilevel"/>
    <w:tmpl w:val="FD66D996"/>
    <w:lvl w:ilvl="0" w:tplc="FE28F9E8">
      <w:start w:val="1"/>
      <w:numFmt w:val="low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3">
    <w:nsid w:val="433B79CA"/>
    <w:multiLevelType w:val="hybridMultilevel"/>
    <w:tmpl w:val="C764E2A6"/>
    <w:lvl w:ilvl="0" w:tplc="040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>
    <w:nsid w:val="59DB6FF4"/>
    <w:multiLevelType w:val="hybridMultilevel"/>
    <w:tmpl w:val="7B90B68A"/>
    <w:lvl w:ilvl="0" w:tplc="1F74263E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0701E7"/>
    <w:multiLevelType w:val="hybridMultilevel"/>
    <w:tmpl w:val="C20AB3E6"/>
    <w:lvl w:ilvl="0" w:tplc="B2EEC5E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>
    <w:nsid w:val="69EF55E8"/>
    <w:multiLevelType w:val="hybridMultilevel"/>
    <w:tmpl w:val="E03264C8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>
    <w:nsid w:val="6A895B4C"/>
    <w:multiLevelType w:val="hybridMultilevel"/>
    <w:tmpl w:val="9A2E3EF0"/>
    <w:lvl w:ilvl="0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>
    <w:nsid w:val="6FF27263"/>
    <w:multiLevelType w:val="hybridMultilevel"/>
    <w:tmpl w:val="081A2BF6"/>
    <w:lvl w:ilvl="0" w:tplc="AF409AF0">
      <w:start w:val="1"/>
      <w:numFmt w:val="decimal"/>
      <w:lvlText w:val="%1-"/>
      <w:lvlJc w:val="left"/>
      <w:pPr>
        <w:ind w:left="-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>
    <w:nsid w:val="71AA6683"/>
    <w:multiLevelType w:val="hybridMultilevel"/>
    <w:tmpl w:val="957EA27C"/>
    <w:lvl w:ilvl="0" w:tplc="089C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00802"/>
    <w:multiLevelType w:val="hybridMultilevel"/>
    <w:tmpl w:val="EB362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9"/>
  </w:num>
  <w:num w:numId="5">
    <w:abstractNumId w:val="4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14"/>
  </w:num>
  <w:num w:numId="12">
    <w:abstractNumId w:val="25"/>
  </w:num>
  <w:num w:numId="13">
    <w:abstractNumId w:val="18"/>
  </w:num>
  <w:num w:numId="14">
    <w:abstractNumId w:val="5"/>
  </w:num>
  <w:num w:numId="15">
    <w:abstractNumId w:val="0"/>
  </w:num>
  <w:num w:numId="16">
    <w:abstractNumId w:val="8"/>
  </w:num>
  <w:num w:numId="17">
    <w:abstractNumId w:val="20"/>
  </w:num>
  <w:num w:numId="18">
    <w:abstractNumId w:val="24"/>
  </w:num>
  <w:num w:numId="19">
    <w:abstractNumId w:val="26"/>
  </w:num>
  <w:num w:numId="20">
    <w:abstractNumId w:val="7"/>
  </w:num>
  <w:num w:numId="21">
    <w:abstractNumId w:val="23"/>
  </w:num>
  <w:num w:numId="22">
    <w:abstractNumId w:val="21"/>
  </w:num>
  <w:num w:numId="23">
    <w:abstractNumId w:val="17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26BAE"/>
    <w:rsid w:val="0004287A"/>
    <w:rsid w:val="00053D3B"/>
    <w:rsid w:val="0005418C"/>
    <w:rsid w:val="0006470B"/>
    <w:rsid w:val="00071DE2"/>
    <w:rsid w:val="000743CF"/>
    <w:rsid w:val="00085086"/>
    <w:rsid w:val="000B00FC"/>
    <w:rsid w:val="000D7F6F"/>
    <w:rsid w:val="000E1AB4"/>
    <w:rsid w:val="000F0ACC"/>
    <w:rsid w:val="0011293B"/>
    <w:rsid w:val="0013378B"/>
    <w:rsid w:val="00135C45"/>
    <w:rsid w:val="00137B45"/>
    <w:rsid w:val="00153057"/>
    <w:rsid w:val="001570F2"/>
    <w:rsid w:val="00163643"/>
    <w:rsid w:val="001647C8"/>
    <w:rsid w:val="001662F5"/>
    <w:rsid w:val="001667C9"/>
    <w:rsid w:val="00172207"/>
    <w:rsid w:val="00176C0B"/>
    <w:rsid w:val="00186F58"/>
    <w:rsid w:val="00190740"/>
    <w:rsid w:val="001968DF"/>
    <w:rsid w:val="001A2F8D"/>
    <w:rsid w:val="001B37D6"/>
    <w:rsid w:val="001C72F4"/>
    <w:rsid w:val="001D25C9"/>
    <w:rsid w:val="001D490C"/>
    <w:rsid w:val="001D51FE"/>
    <w:rsid w:val="001D5ED5"/>
    <w:rsid w:val="001E181B"/>
    <w:rsid w:val="001F747D"/>
    <w:rsid w:val="002048CB"/>
    <w:rsid w:val="00205029"/>
    <w:rsid w:val="00211E19"/>
    <w:rsid w:val="002253A4"/>
    <w:rsid w:val="00274EB6"/>
    <w:rsid w:val="002834F2"/>
    <w:rsid w:val="002B0941"/>
    <w:rsid w:val="002B311E"/>
    <w:rsid w:val="002B67B2"/>
    <w:rsid w:val="002C0C46"/>
    <w:rsid w:val="002C0E0B"/>
    <w:rsid w:val="002C3E46"/>
    <w:rsid w:val="002C4E9D"/>
    <w:rsid w:val="002D02D9"/>
    <w:rsid w:val="002D1588"/>
    <w:rsid w:val="002E0933"/>
    <w:rsid w:val="002E63C7"/>
    <w:rsid w:val="002E71FE"/>
    <w:rsid w:val="002F0918"/>
    <w:rsid w:val="002F61BB"/>
    <w:rsid w:val="00302CE6"/>
    <w:rsid w:val="00303476"/>
    <w:rsid w:val="003261F5"/>
    <w:rsid w:val="00335D76"/>
    <w:rsid w:val="00363460"/>
    <w:rsid w:val="00366DD5"/>
    <w:rsid w:val="0038653B"/>
    <w:rsid w:val="00391DFD"/>
    <w:rsid w:val="00392AD3"/>
    <w:rsid w:val="00394E06"/>
    <w:rsid w:val="003956AB"/>
    <w:rsid w:val="003962E2"/>
    <w:rsid w:val="003A2414"/>
    <w:rsid w:val="003A578C"/>
    <w:rsid w:val="003C05D4"/>
    <w:rsid w:val="003C4E96"/>
    <w:rsid w:val="003D172A"/>
    <w:rsid w:val="003F1565"/>
    <w:rsid w:val="003F157D"/>
    <w:rsid w:val="003F689A"/>
    <w:rsid w:val="00410255"/>
    <w:rsid w:val="00433873"/>
    <w:rsid w:val="004470ED"/>
    <w:rsid w:val="00447E81"/>
    <w:rsid w:val="00450F36"/>
    <w:rsid w:val="00455921"/>
    <w:rsid w:val="00461003"/>
    <w:rsid w:val="00465E73"/>
    <w:rsid w:val="00466BF1"/>
    <w:rsid w:val="00470F9E"/>
    <w:rsid w:val="00475779"/>
    <w:rsid w:val="004849F3"/>
    <w:rsid w:val="00484CF7"/>
    <w:rsid w:val="00492A31"/>
    <w:rsid w:val="00495288"/>
    <w:rsid w:val="004B2724"/>
    <w:rsid w:val="004B2C13"/>
    <w:rsid w:val="004B7B2F"/>
    <w:rsid w:val="004C0CC6"/>
    <w:rsid w:val="004C2528"/>
    <w:rsid w:val="004C2BAF"/>
    <w:rsid w:val="00522803"/>
    <w:rsid w:val="0053290C"/>
    <w:rsid w:val="00546A3D"/>
    <w:rsid w:val="00552936"/>
    <w:rsid w:val="00552B18"/>
    <w:rsid w:val="005636B5"/>
    <w:rsid w:val="00583089"/>
    <w:rsid w:val="005B7777"/>
    <w:rsid w:val="005C07F7"/>
    <w:rsid w:val="005D5989"/>
    <w:rsid w:val="005D70E9"/>
    <w:rsid w:val="005E32CA"/>
    <w:rsid w:val="00600FE0"/>
    <w:rsid w:val="006029F8"/>
    <w:rsid w:val="00604377"/>
    <w:rsid w:val="00607B34"/>
    <w:rsid w:val="00642825"/>
    <w:rsid w:val="00647011"/>
    <w:rsid w:val="0065741D"/>
    <w:rsid w:val="00664EFE"/>
    <w:rsid w:val="00680126"/>
    <w:rsid w:val="006905D2"/>
    <w:rsid w:val="006A52EA"/>
    <w:rsid w:val="006A6CC5"/>
    <w:rsid w:val="006B0514"/>
    <w:rsid w:val="006B2B36"/>
    <w:rsid w:val="006B3B4F"/>
    <w:rsid w:val="006C0C2E"/>
    <w:rsid w:val="006D2FA9"/>
    <w:rsid w:val="006E3573"/>
    <w:rsid w:val="006F5FBD"/>
    <w:rsid w:val="00706603"/>
    <w:rsid w:val="00707A8A"/>
    <w:rsid w:val="007210FC"/>
    <w:rsid w:val="0073009E"/>
    <w:rsid w:val="00732B12"/>
    <w:rsid w:val="00743220"/>
    <w:rsid w:val="00753047"/>
    <w:rsid w:val="00753D52"/>
    <w:rsid w:val="00754BD4"/>
    <w:rsid w:val="00764E46"/>
    <w:rsid w:val="00783739"/>
    <w:rsid w:val="00791415"/>
    <w:rsid w:val="00797592"/>
    <w:rsid w:val="007A2A3F"/>
    <w:rsid w:val="007A540C"/>
    <w:rsid w:val="007A6E21"/>
    <w:rsid w:val="007B43B6"/>
    <w:rsid w:val="007C6963"/>
    <w:rsid w:val="007D0186"/>
    <w:rsid w:val="007F1876"/>
    <w:rsid w:val="007F4163"/>
    <w:rsid w:val="00850496"/>
    <w:rsid w:val="0085464C"/>
    <w:rsid w:val="00862C9B"/>
    <w:rsid w:val="00863234"/>
    <w:rsid w:val="008649CA"/>
    <w:rsid w:val="00874981"/>
    <w:rsid w:val="00875B80"/>
    <w:rsid w:val="00885351"/>
    <w:rsid w:val="00895825"/>
    <w:rsid w:val="008B6655"/>
    <w:rsid w:val="008D00A7"/>
    <w:rsid w:val="008D5584"/>
    <w:rsid w:val="008D5D94"/>
    <w:rsid w:val="008E34E3"/>
    <w:rsid w:val="008E633F"/>
    <w:rsid w:val="008F5257"/>
    <w:rsid w:val="008F60E2"/>
    <w:rsid w:val="008F6304"/>
    <w:rsid w:val="008F7C6E"/>
    <w:rsid w:val="009003DC"/>
    <w:rsid w:val="00914676"/>
    <w:rsid w:val="00917312"/>
    <w:rsid w:val="00920718"/>
    <w:rsid w:val="009349EB"/>
    <w:rsid w:val="00941BE0"/>
    <w:rsid w:val="0094463E"/>
    <w:rsid w:val="009477F7"/>
    <w:rsid w:val="009510EB"/>
    <w:rsid w:val="009A0B85"/>
    <w:rsid w:val="009A24E7"/>
    <w:rsid w:val="009A3E21"/>
    <w:rsid w:val="009A4656"/>
    <w:rsid w:val="009A6252"/>
    <w:rsid w:val="009B6454"/>
    <w:rsid w:val="009C695E"/>
    <w:rsid w:val="009D0F26"/>
    <w:rsid w:val="009D23BB"/>
    <w:rsid w:val="009D2DDF"/>
    <w:rsid w:val="009D4AC1"/>
    <w:rsid w:val="009D677D"/>
    <w:rsid w:val="009F57F3"/>
    <w:rsid w:val="009F7E05"/>
    <w:rsid w:val="00A029F0"/>
    <w:rsid w:val="00A11817"/>
    <w:rsid w:val="00A54C2F"/>
    <w:rsid w:val="00A768CA"/>
    <w:rsid w:val="00A84D9D"/>
    <w:rsid w:val="00AA3D02"/>
    <w:rsid w:val="00AB257A"/>
    <w:rsid w:val="00AC01CD"/>
    <w:rsid w:val="00AC7D6E"/>
    <w:rsid w:val="00AD472F"/>
    <w:rsid w:val="00AD5019"/>
    <w:rsid w:val="00AD5448"/>
    <w:rsid w:val="00AF23AB"/>
    <w:rsid w:val="00B071E1"/>
    <w:rsid w:val="00B10850"/>
    <w:rsid w:val="00B2391B"/>
    <w:rsid w:val="00B26158"/>
    <w:rsid w:val="00B33527"/>
    <w:rsid w:val="00B346A9"/>
    <w:rsid w:val="00B43A61"/>
    <w:rsid w:val="00B50809"/>
    <w:rsid w:val="00B5780F"/>
    <w:rsid w:val="00B66E22"/>
    <w:rsid w:val="00B67883"/>
    <w:rsid w:val="00B76ABE"/>
    <w:rsid w:val="00B81633"/>
    <w:rsid w:val="00B829E0"/>
    <w:rsid w:val="00B85186"/>
    <w:rsid w:val="00B854D1"/>
    <w:rsid w:val="00B87EBB"/>
    <w:rsid w:val="00B90AAA"/>
    <w:rsid w:val="00B90C22"/>
    <w:rsid w:val="00BA1B2E"/>
    <w:rsid w:val="00BC2DCD"/>
    <w:rsid w:val="00BC5D5A"/>
    <w:rsid w:val="00BE5DC6"/>
    <w:rsid w:val="00BF04A6"/>
    <w:rsid w:val="00C056F7"/>
    <w:rsid w:val="00C10749"/>
    <w:rsid w:val="00C1616C"/>
    <w:rsid w:val="00C227CE"/>
    <w:rsid w:val="00C30116"/>
    <w:rsid w:val="00C32A79"/>
    <w:rsid w:val="00C3364B"/>
    <w:rsid w:val="00C33BDB"/>
    <w:rsid w:val="00C463B1"/>
    <w:rsid w:val="00C517E5"/>
    <w:rsid w:val="00C5793E"/>
    <w:rsid w:val="00C65277"/>
    <w:rsid w:val="00C74520"/>
    <w:rsid w:val="00C74AF0"/>
    <w:rsid w:val="00C7538F"/>
    <w:rsid w:val="00C77431"/>
    <w:rsid w:val="00CA4372"/>
    <w:rsid w:val="00CB0926"/>
    <w:rsid w:val="00CB2E3C"/>
    <w:rsid w:val="00CB5791"/>
    <w:rsid w:val="00CC2531"/>
    <w:rsid w:val="00CD201F"/>
    <w:rsid w:val="00CE3109"/>
    <w:rsid w:val="00D03003"/>
    <w:rsid w:val="00D23CD6"/>
    <w:rsid w:val="00D306E2"/>
    <w:rsid w:val="00D323BB"/>
    <w:rsid w:val="00D51E28"/>
    <w:rsid w:val="00D5200C"/>
    <w:rsid w:val="00D551EB"/>
    <w:rsid w:val="00D70624"/>
    <w:rsid w:val="00D80536"/>
    <w:rsid w:val="00DA4029"/>
    <w:rsid w:val="00DA496A"/>
    <w:rsid w:val="00DA4A98"/>
    <w:rsid w:val="00DC6E80"/>
    <w:rsid w:val="00DD065A"/>
    <w:rsid w:val="00DD5E30"/>
    <w:rsid w:val="00E0108A"/>
    <w:rsid w:val="00E167D0"/>
    <w:rsid w:val="00E26098"/>
    <w:rsid w:val="00E41E3E"/>
    <w:rsid w:val="00E55C39"/>
    <w:rsid w:val="00E70C8A"/>
    <w:rsid w:val="00E91175"/>
    <w:rsid w:val="00EA39E3"/>
    <w:rsid w:val="00EA7032"/>
    <w:rsid w:val="00EB09CE"/>
    <w:rsid w:val="00EB0A23"/>
    <w:rsid w:val="00EB1313"/>
    <w:rsid w:val="00EC2E10"/>
    <w:rsid w:val="00EC4B99"/>
    <w:rsid w:val="00EC6126"/>
    <w:rsid w:val="00ED273C"/>
    <w:rsid w:val="00ED3EC7"/>
    <w:rsid w:val="00ED7434"/>
    <w:rsid w:val="00EE1903"/>
    <w:rsid w:val="00F00814"/>
    <w:rsid w:val="00F0386F"/>
    <w:rsid w:val="00F20E68"/>
    <w:rsid w:val="00F414AF"/>
    <w:rsid w:val="00F54207"/>
    <w:rsid w:val="00F60A00"/>
    <w:rsid w:val="00F616BC"/>
    <w:rsid w:val="00F8011D"/>
    <w:rsid w:val="00F81F93"/>
    <w:rsid w:val="00F97C10"/>
    <w:rsid w:val="00FA4688"/>
    <w:rsid w:val="00FB23C9"/>
    <w:rsid w:val="00FD36DC"/>
    <w:rsid w:val="00FD588C"/>
    <w:rsid w:val="00FD59EC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4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9A6A-07EC-4092-AB8B-03FDE6A0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218</cp:revision>
  <cp:lastPrinted>2022-02-15T15:11:00Z</cp:lastPrinted>
  <dcterms:created xsi:type="dcterms:W3CDTF">2019-05-09T13:42:00Z</dcterms:created>
  <dcterms:modified xsi:type="dcterms:W3CDTF">2022-02-15T15:11:00Z</dcterms:modified>
</cp:coreProperties>
</file>